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C3D30D5" w:rsidR="001E0A28"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3GPP TSG-RAN WG4 Meeting # </w:t>
      </w:r>
      <w:r w:rsidR="00183226">
        <w:rPr>
          <w:rFonts w:ascii="Arial" w:eastAsiaTheme="minorEastAsia" w:hAnsi="Arial" w:cs="Arial"/>
          <w:b/>
          <w:sz w:val="24"/>
          <w:szCs w:val="24"/>
          <w:lang w:val="en-US" w:eastAsia="zh-CN"/>
        </w:rPr>
        <w:t>103-e</w:t>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00086C66" w:rsidRPr="00086C66">
        <w:rPr>
          <w:rFonts w:ascii="Arial" w:eastAsiaTheme="minorEastAsia" w:hAnsi="Arial" w:cs="Arial"/>
          <w:b/>
          <w:sz w:val="24"/>
          <w:szCs w:val="24"/>
          <w:lang w:val="en-US" w:eastAsia="zh-CN"/>
        </w:rPr>
        <w:t>R4-2210093</w:t>
      </w:r>
    </w:p>
    <w:p w14:paraId="0E0F466F" w14:textId="7C74747D" w:rsidR="00615EBB"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Electronic Meeting, </w:t>
      </w:r>
      <w:r w:rsidR="00611148">
        <w:rPr>
          <w:rFonts w:ascii="Arial" w:eastAsiaTheme="minorEastAsia" w:hAnsi="Arial" w:cs="Arial"/>
          <w:b/>
          <w:sz w:val="24"/>
          <w:szCs w:val="24"/>
          <w:lang w:val="en-US" w:eastAsia="zh-CN"/>
        </w:rPr>
        <w:t xml:space="preserve">May </w:t>
      </w:r>
      <w:r w:rsidR="00183226" w:rsidRPr="00594F6C">
        <w:rPr>
          <w:rFonts w:ascii="Arial" w:hAnsi="Arial"/>
          <w:b/>
          <w:sz w:val="24"/>
          <w:szCs w:val="24"/>
          <w:lang w:val="en-US" w:eastAsia="zh-CN"/>
        </w:rPr>
        <w:t>09</w:t>
      </w:r>
      <w:r w:rsidR="00442337" w:rsidRPr="00594F6C">
        <w:rPr>
          <w:rFonts w:ascii="Arial" w:hAnsi="Arial"/>
          <w:b/>
          <w:sz w:val="24"/>
          <w:szCs w:val="24"/>
          <w:lang w:val="en-US" w:eastAsia="zh-CN"/>
        </w:rPr>
        <w:t xml:space="preserve"> – </w:t>
      </w:r>
      <w:r w:rsidR="001128E7" w:rsidRPr="00594F6C">
        <w:rPr>
          <w:rFonts w:ascii="Arial" w:hAnsi="Arial"/>
          <w:b/>
          <w:sz w:val="24"/>
          <w:szCs w:val="24"/>
          <w:lang w:val="en-US" w:eastAsia="zh-CN"/>
        </w:rPr>
        <w:t>2</w:t>
      </w:r>
      <w:r w:rsidR="00183226" w:rsidRPr="00594F6C">
        <w:rPr>
          <w:rFonts w:ascii="Arial" w:hAnsi="Arial"/>
          <w:b/>
          <w:sz w:val="24"/>
          <w:szCs w:val="24"/>
          <w:lang w:val="en-US" w:eastAsia="zh-CN"/>
        </w:rPr>
        <w:t>0</w:t>
      </w:r>
      <w:r w:rsidR="00611148" w:rsidRPr="00594F6C">
        <w:rPr>
          <w:rFonts w:ascii="Arial" w:hAnsi="Arial"/>
          <w:b/>
          <w:sz w:val="24"/>
          <w:szCs w:val="24"/>
          <w:lang w:val="en-US" w:eastAsia="zh-CN"/>
        </w:rPr>
        <w:t>,</w:t>
      </w:r>
      <w:r w:rsidR="00442337" w:rsidRPr="00594F6C">
        <w:rPr>
          <w:rFonts w:ascii="Arial" w:hAnsi="Arial"/>
          <w:b/>
          <w:sz w:val="24"/>
          <w:szCs w:val="24"/>
          <w:lang w:val="en-US" w:eastAsia="zh-CN"/>
        </w:rPr>
        <w:t xml:space="preserve"> 202</w:t>
      </w:r>
      <w:r w:rsidR="000D19DE" w:rsidRPr="00594F6C">
        <w:rPr>
          <w:rFonts w:ascii="Arial" w:hAnsi="Arial"/>
          <w:b/>
          <w:sz w:val="24"/>
          <w:szCs w:val="24"/>
          <w:lang w:val="en-US" w:eastAsia="zh-CN"/>
        </w:rPr>
        <w:t>2</w:t>
      </w:r>
    </w:p>
    <w:p w14:paraId="2637FD31" w14:textId="77777777" w:rsidR="001E0A28" w:rsidRPr="00403918" w:rsidRDefault="001E0A28" w:rsidP="001E0A28">
      <w:pPr>
        <w:spacing w:after="120"/>
        <w:ind w:left="1985" w:hanging="1985"/>
        <w:rPr>
          <w:rFonts w:ascii="Arial" w:eastAsia="MS Mincho" w:hAnsi="Arial" w:cs="Arial"/>
          <w:b/>
          <w:sz w:val="22"/>
          <w:lang w:val="en-US"/>
        </w:rPr>
      </w:pPr>
    </w:p>
    <w:p w14:paraId="282755FA" w14:textId="7C0291F2" w:rsidR="00C24D2F" w:rsidRPr="004039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03918">
        <w:rPr>
          <w:rFonts w:ascii="Arial" w:eastAsia="MS Mincho" w:hAnsi="Arial" w:cs="Arial"/>
          <w:b/>
          <w:color w:val="000000"/>
          <w:sz w:val="22"/>
          <w:lang w:val="en-US"/>
        </w:rPr>
        <w:t xml:space="preserve">Agenda </w:t>
      </w:r>
      <w:r w:rsidR="007D19B7" w:rsidRPr="00403918">
        <w:rPr>
          <w:rFonts w:ascii="Arial" w:eastAsia="MS Mincho" w:hAnsi="Arial" w:cs="Arial"/>
          <w:b/>
          <w:color w:val="000000"/>
          <w:sz w:val="22"/>
          <w:lang w:val="en-US"/>
        </w:rPr>
        <w:t>item</w:t>
      </w:r>
      <w:r w:rsidRPr="00403918">
        <w:rPr>
          <w:rFonts w:ascii="Arial" w:eastAsia="MS Mincho" w:hAnsi="Arial" w:cs="Arial"/>
          <w:b/>
          <w:color w:val="000000"/>
          <w:sz w:val="22"/>
          <w:lang w:val="en-US"/>
        </w:rPr>
        <w:t>:</w:t>
      </w:r>
      <w:r w:rsidRPr="00403918">
        <w:rPr>
          <w:rFonts w:ascii="Arial" w:eastAsia="MS Mincho" w:hAnsi="Arial" w:cs="Arial"/>
          <w:b/>
          <w:color w:val="000000"/>
          <w:sz w:val="22"/>
          <w:lang w:val="en-US"/>
        </w:rPr>
        <w:tab/>
      </w:r>
      <w:r w:rsidRPr="00403918">
        <w:rPr>
          <w:rFonts w:ascii="Arial" w:eastAsia="MS Mincho" w:hAnsi="Arial" w:cs="Arial"/>
          <w:b/>
          <w:color w:val="000000"/>
          <w:sz w:val="22"/>
          <w:lang w:val="en-US" w:eastAsia="ja-JP"/>
        </w:rPr>
        <w:tab/>
      </w:r>
      <w:r w:rsidRPr="00403918">
        <w:rPr>
          <w:rFonts w:ascii="Arial" w:eastAsia="MS Mincho" w:hAnsi="Arial" w:cs="Arial"/>
          <w:b/>
          <w:color w:val="000000"/>
          <w:sz w:val="22"/>
          <w:lang w:val="en-US" w:eastAsia="ja-JP"/>
        </w:rPr>
        <w:tab/>
      </w:r>
      <w:r w:rsidR="00131BA4">
        <w:rPr>
          <w:rFonts w:ascii="Arial" w:eastAsiaTheme="minorEastAsia" w:hAnsi="Arial" w:cs="Arial"/>
          <w:color w:val="000000"/>
          <w:sz w:val="22"/>
          <w:lang w:val="en-US" w:eastAsia="zh-CN"/>
        </w:rPr>
        <w:t>9.20.1.2</w:t>
      </w:r>
    </w:p>
    <w:p w14:paraId="50D5329D" w14:textId="1D326278" w:rsidR="00915D73" w:rsidRPr="00403918" w:rsidRDefault="00915D73" w:rsidP="00915D73">
      <w:pPr>
        <w:spacing w:after="120"/>
        <w:ind w:left="1985" w:hanging="1985"/>
        <w:rPr>
          <w:rFonts w:ascii="Arial" w:hAnsi="Arial" w:cs="Arial"/>
          <w:color w:val="000000"/>
          <w:sz w:val="22"/>
          <w:lang w:val="en-US" w:eastAsia="zh-CN"/>
        </w:rPr>
      </w:pPr>
      <w:r w:rsidRPr="00403918">
        <w:rPr>
          <w:rFonts w:ascii="Arial" w:eastAsia="MS Mincho" w:hAnsi="Arial" w:cs="Arial"/>
          <w:b/>
          <w:sz w:val="22"/>
          <w:lang w:val="en-US"/>
        </w:rPr>
        <w:t>Source:</w:t>
      </w:r>
      <w:r w:rsidRPr="00403918">
        <w:rPr>
          <w:rFonts w:ascii="Arial" w:eastAsia="MS Mincho" w:hAnsi="Arial" w:cs="Arial"/>
          <w:b/>
          <w:sz w:val="22"/>
          <w:lang w:val="en-US"/>
        </w:rPr>
        <w:tab/>
      </w:r>
      <w:r w:rsidR="003F512B" w:rsidRPr="00403918">
        <w:rPr>
          <w:rFonts w:ascii="Arial" w:hAnsi="Arial" w:cs="Arial"/>
          <w:color w:val="000000"/>
          <w:sz w:val="22"/>
          <w:lang w:val="en-US" w:eastAsia="zh-CN"/>
        </w:rPr>
        <w:t>Ericsson</w:t>
      </w:r>
    </w:p>
    <w:p w14:paraId="1E0389E7" w14:textId="17ACCE92" w:rsidR="00915D73" w:rsidRPr="00403918" w:rsidRDefault="00915D73" w:rsidP="00915D73">
      <w:pPr>
        <w:spacing w:after="120"/>
        <w:ind w:left="1985" w:hanging="1985"/>
        <w:rPr>
          <w:rFonts w:ascii="Arial" w:eastAsiaTheme="minorEastAsia" w:hAnsi="Arial" w:cs="Arial"/>
          <w:color w:val="000000"/>
          <w:sz w:val="22"/>
          <w:lang w:val="en-US" w:eastAsia="zh-CN"/>
        </w:rPr>
      </w:pPr>
      <w:r w:rsidRPr="00403918">
        <w:rPr>
          <w:rFonts w:ascii="Arial" w:eastAsia="MS Mincho" w:hAnsi="Arial" w:cs="Arial"/>
          <w:b/>
          <w:color w:val="000000"/>
          <w:sz w:val="22"/>
          <w:lang w:val="en-US"/>
        </w:rPr>
        <w:t>Title:</w:t>
      </w:r>
      <w:r w:rsidRPr="00403918">
        <w:rPr>
          <w:rFonts w:ascii="Arial" w:eastAsia="MS Mincho" w:hAnsi="Arial" w:cs="Arial"/>
          <w:b/>
          <w:color w:val="000000"/>
          <w:sz w:val="22"/>
          <w:lang w:val="en-US"/>
        </w:rPr>
        <w:tab/>
      </w:r>
      <w:r w:rsidR="004C155F">
        <w:rPr>
          <w:rFonts w:ascii="Arial" w:eastAsiaTheme="minorEastAsia" w:hAnsi="Arial" w:cs="Arial"/>
          <w:color w:val="000000"/>
          <w:sz w:val="22"/>
          <w:lang w:val="en-US" w:eastAsia="zh-CN"/>
        </w:rPr>
        <w:t xml:space="preserve">Remaining issues on </w:t>
      </w:r>
      <w:r w:rsidR="00183226">
        <w:rPr>
          <w:rFonts w:ascii="Arial" w:eastAsiaTheme="minorEastAsia" w:hAnsi="Arial" w:cs="Arial"/>
          <w:color w:val="000000"/>
          <w:sz w:val="22"/>
          <w:lang w:val="en-US" w:eastAsia="zh-CN"/>
        </w:rPr>
        <w:t>latency reduc</w:t>
      </w:r>
      <w:r w:rsidR="004C155F">
        <w:rPr>
          <w:rFonts w:ascii="Arial" w:eastAsiaTheme="minorEastAsia" w:hAnsi="Arial" w:cs="Arial"/>
          <w:color w:val="000000"/>
          <w:sz w:val="22"/>
          <w:lang w:val="en-US" w:eastAsia="zh-CN"/>
        </w:rPr>
        <w:t>ed</w:t>
      </w:r>
      <w:r w:rsidR="00183226">
        <w:rPr>
          <w:rFonts w:ascii="Arial" w:eastAsiaTheme="minorEastAsia" w:hAnsi="Arial" w:cs="Arial"/>
          <w:color w:val="000000"/>
          <w:sz w:val="22"/>
          <w:lang w:val="en-US" w:eastAsia="zh-CN"/>
        </w:rPr>
        <w:t xml:space="preserve"> </w:t>
      </w:r>
      <w:r w:rsidR="004C155F">
        <w:rPr>
          <w:rFonts w:ascii="Arial" w:eastAsiaTheme="minorEastAsia" w:hAnsi="Arial" w:cs="Arial"/>
          <w:color w:val="000000"/>
          <w:sz w:val="22"/>
          <w:lang w:val="en-US" w:eastAsia="zh-CN"/>
        </w:rPr>
        <w:t xml:space="preserve">positioning </w:t>
      </w:r>
    </w:p>
    <w:p w14:paraId="67B0962B" w14:textId="72372FA8" w:rsidR="00915D73" w:rsidRPr="00403918" w:rsidRDefault="00915D73" w:rsidP="00915D73">
      <w:pPr>
        <w:spacing w:after="120"/>
        <w:ind w:left="1985" w:hanging="1985"/>
        <w:rPr>
          <w:rFonts w:ascii="Arial" w:eastAsiaTheme="minorEastAsia" w:hAnsi="Arial" w:cs="Arial"/>
          <w:sz w:val="22"/>
          <w:lang w:val="en-US" w:eastAsia="zh-CN"/>
        </w:rPr>
      </w:pPr>
      <w:r w:rsidRPr="00403918">
        <w:rPr>
          <w:rFonts w:ascii="Arial" w:eastAsia="MS Mincho" w:hAnsi="Arial" w:cs="Arial"/>
          <w:b/>
          <w:color w:val="000000"/>
          <w:sz w:val="22"/>
          <w:lang w:val="en-US"/>
        </w:rPr>
        <w:t>Document for:</w:t>
      </w:r>
      <w:r w:rsidRPr="00403918">
        <w:rPr>
          <w:rFonts w:ascii="Arial" w:eastAsia="MS Mincho" w:hAnsi="Arial" w:cs="Arial"/>
          <w:b/>
          <w:color w:val="000000"/>
          <w:sz w:val="22"/>
          <w:lang w:val="en-US"/>
        </w:rPr>
        <w:tab/>
      </w:r>
      <w:r w:rsidR="003F512B" w:rsidRPr="00403918">
        <w:rPr>
          <w:rFonts w:ascii="Arial" w:eastAsiaTheme="minorEastAsia" w:hAnsi="Arial" w:cs="Arial"/>
          <w:color w:val="000000"/>
          <w:sz w:val="22"/>
          <w:lang w:val="en-US" w:eastAsia="zh-CN"/>
        </w:rPr>
        <w:t>Discussion</w:t>
      </w:r>
    </w:p>
    <w:p w14:paraId="06DED12E" w14:textId="2C97B6F6" w:rsidR="00AE7BAF" w:rsidRPr="00403918" w:rsidRDefault="00915D73" w:rsidP="00635192">
      <w:pPr>
        <w:pStyle w:val="Heading1"/>
        <w:rPr>
          <w:lang w:val="en-US"/>
        </w:rPr>
      </w:pPr>
      <w:r w:rsidRPr="00403918">
        <w:rPr>
          <w:lang w:val="en-US"/>
        </w:rPr>
        <w:t>Introduction</w:t>
      </w:r>
    </w:p>
    <w:p w14:paraId="0823EC2C" w14:textId="3C727309" w:rsidR="009002C7" w:rsidRDefault="008F38D7" w:rsidP="008F38D7">
      <w:r>
        <w:t>Following are the remaining issues on latency reduced positioning [</w:t>
      </w:r>
      <w:r w:rsidR="00BD016B">
        <w:t>1</w:t>
      </w:r>
      <w:r>
        <w:t>].</w:t>
      </w:r>
    </w:p>
    <w:p w14:paraId="50CE142A" w14:textId="5C18D199" w:rsidR="00183226" w:rsidRPr="007F0BF6" w:rsidRDefault="00183226" w:rsidP="00183226">
      <w:pPr>
        <w:spacing w:before="120" w:after="120"/>
        <w:rPr>
          <w:b/>
          <w:i/>
          <w:lang w:eastAsia="ko-KR"/>
        </w:rPr>
      </w:pPr>
      <w:r w:rsidRPr="007F0BF6">
        <w:rPr>
          <w:rFonts w:eastAsiaTheme="minorEastAsia"/>
          <w:b/>
          <w:bCs/>
          <w:i/>
          <w:lang w:eastAsia="zh-CN"/>
        </w:rPr>
        <w:t>Need for LMF to configure the UE to measure with a reduced Rx beam sweeping factor</w:t>
      </w:r>
    </w:p>
    <w:p w14:paraId="0CE873D1" w14:textId="77777777" w:rsidR="00183226" w:rsidRPr="007F0BF6" w:rsidRDefault="00183226" w:rsidP="00183226">
      <w:pPr>
        <w:rPr>
          <w:rFonts w:eastAsiaTheme="minorEastAsia"/>
          <w:b/>
          <w:bCs/>
          <w:i/>
          <w:u w:val="single"/>
          <w:lang w:val="en-US" w:eastAsia="zh-CN"/>
        </w:rPr>
      </w:pPr>
      <w:r w:rsidRPr="007F0BF6">
        <w:rPr>
          <w:rFonts w:eastAsiaTheme="minorEastAsia"/>
          <w:b/>
          <w:bCs/>
          <w:i/>
          <w:lang w:val="en-US" w:eastAsia="zh-CN"/>
        </w:rPr>
        <w:t>A</w:t>
      </w:r>
      <w:r w:rsidRPr="007F0BF6">
        <w:rPr>
          <w:rFonts w:eastAsiaTheme="minorEastAsia" w:hint="eastAsia"/>
          <w:b/>
          <w:bCs/>
          <w:i/>
          <w:lang w:val="en-US" w:eastAsia="zh-CN"/>
        </w:rPr>
        <w:t>greements</w:t>
      </w:r>
      <w:r w:rsidRPr="007F0BF6">
        <w:rPr>
          <w:rFonts w:eastAsiaTheme="minorEastAsia" w:hint="eastAsia"/>
          <w:i/>
          <w:lang w:val="en-US" w:eastAsia="zh-CN"/>
        </w:rPr>
        <w:t>:</w:t>
      </w:r>
    </w:p>
    <w:p w14:paraId="4CAFC343" w14:textId="77777777" w:rsidR="00183226" w:rsidRPr="007F0BF6" w:rsidRDefault="00183226" w:rsidP="00183226">
      <w:pPr>
        <w:pStyle w:val="ListParagraph"/>
        <w:numPr>
          <w:ilvl w:val="0"/>
          <w:numId w:val="28"/>
        </w:numPr>
        <w:overflowPunct/>
        <w:autoSpaceDE/>
        <w:autoSpaceDN/>
        <w:adjustRightInd/>
        <w:spacing w:after="120" w:line="252" w:lineRule="auto"/>
        <w:ind w:firstLineChars="0"/>
        <w:contextualSpacing/>
        <w:textAlignment w:val="auto"/>
        <w:rPr>
          <w:i/>
          <w:lang w:eastAsia="ja-JP"/>
        </w:rPr>
      </w:pPr>
      <w:r w:rsidRPr="007F0BF6">
        <w:rPr>
          <w:i/>
          <w:lang w:eastAsia="ja-JP"/>
        </w:rPr>
        <w:t>Send LS to RAN1 to check whether LMF needs to request the UE to perform PRS measurements with a reduced Rx beams sweeping factor in FR2.</w:t>
      </w:r>
    </w:p>
    <w:p w14:paraId="0DE2ACDF" w14:textId="77777777" w:rsidR="00183226" w:rsidRPr="007F0BF6" w:rsidRDefault="00183226" w:rsidP="00183226">
      <w:pPr>
        <w:pStyle w:val="ListParagraph"/>
        <w:numPr>
          <w:ilvl w:val="0"/>
          <w:numId w:val="28"/>
        </w:numPr>
        <w:overflowPunct/>
        <w:autoSpaceDE/>
        <w:autoSpaceDN/>
        <w:adjustRightInd/>
        <w:spacing w:after="120" w:line="252" w:lineRule="auto"/>
        <w:ind w:firstLineChars="0"/>
        <w:contextualSpacing/>
        <w:textAlignment w:val="auto"/>
        <w:rPr>
          <w:i/>
          <w:lang w:eastAsia="ja-JP"/>
        </w:rPr>
      </w:pPr>
      <w:r w:rsidRPr="007F0BF6">
        <w:rPr>
          <w:i/>
          <w:lang w:eastAsia="ja-JP"/>
        </w:rPr>
        <w:t xml:space="preserve"> R4-2206980: LS on lower Rx beam sweeping factor for latency improvement</w:t>
      </w:r>
    </w:p>
    <w:p w14:paraId="6436C1A5" w14:textId="319780B4" w:rsidR="00183226" w:rsidRPr="007F0BF6" w:rsidRDefault="00183226" w:rsidP="00183226">
      <w:pPr>
        <w:spacing w:before="120"/>
        <w:rPr>
          <w:b/>
          <w:i/>
          <w:lang w:val="en-US" w:eastAsia="ko-KR"/>
        </w:rPr>
      </w:pPr>
      <w:r w:rsidRPr="007F0BF6">
        <w:rPr>
          <w:b/>
          <w:i/>
          <w:lang w:val="en-US" w:eastAsia="ko-KR"/>
        </w:rPr>
        <w:t>Applicable number of PFLs (gapless PRS measurement)</w:t>
      </w:r>
    </w:p>
    <w:p w14:paraId="151DFDCA" w14:textId="77777777" w:rsidR="00183226" w:rsidRPr="007F0BF6" w:rsidRDefault="00183226" w:rsidP="00183226">
      <w:pPr>
        <w:rPr>
          <w:rFonts w:eastAsiaTheme="minorEastAsia"/>
          <w:b/>
          <w:bCs/>
          <w:i/>
          <w:lang w:eastAsia="zh-CN"/>
        </w:rPr>
      </w:pPr>
      <w:r w:rsidRPr="007F0BF6">
        <w:rPr>
          <w:rFonts w:eastAsiaTheme="minorEastAsia"/>
          <w:b/>
          <w:bCs/>
          <w:i/>
          <w:lang w:eastAsia="zh-CN"/>
        </w:rPr>
        <w:t>Agreements</w:t>
      </w:r>
      <w:r w:rsidRPr="007F0BF6">
        <w:rPr>
          <w:rFonts w:eastAsiaTheme="minorEastAsia"/>
          <w:i/>
          <w:lang w:eastAsia="zh-CN"/>
        </w:rPr>
        <w:t>:</w:t>
      </w:r>
    </w:p>
    <w:p w14:paraId="3A9DE83A" w14:textId="77777777" w:rsidR="00183226" w:rsidRPr="007F0BF6" w:rsidRDefault="00183226" w:rsidP="00183226">
      <w:pPr>
        <w:pStyle w:val="ListParagraph"/>
        <w:numPr>
          <w:ilvl w:val="0"/>
          <w:numId w:val="28"/>
        </w:numPr>
        <w:overflowPunct/>
        <w:autoSpaceDE/>
        <w:autoSpaceDN/>
        <w:adjustRightInd/>
        <w:spacing w:after="120" w:line="252" w:lineRule="auto"/>
        <w:ind w:firstLineChars="0" w:hanging="357"/>
        <w:textAlignment w:val="auto"/>
        <w:rPr>
          <w:i/>
          <w:lang w:eastAsia="ja-JP"/>
        </w:rPr>
      </w:pPr>
      <w:r w:rsidRPr="007F0BF6">
        <w:rPr>
          <w:i/>
          <w:lang w:eastAsia="ja-JP"/>
        </w:rPr>
        <w:t>Send LS to RAN1 to check applicable number of PFLs for measurement without gaps.</w:t>
      </w:r>
    </w:p>
    <w:p w14:paraId="56E2DB9A" w14:textId="77777777" w:rsidR="00183226" w:rsidRPr="007F0BF6" w:rsidRDefault="00183226" w:rsidP="00183226">
      <w:pPr>
        <w:pStyle w:val="ListParagraph"/>
        <w:numPr>
          <w:ilvl w:val="1"/>
          <w:numId w:val="28"/>
        </w:numPr>
        <w:overflowPunct/>
        <w:autoSpaceDE/>
        <w:autoSpaceDN/>
        <w:adjustRightInd/>
        <w:spacing w:after="120" w:line="252" w:lineRule="auto"/>
        <w:ind w:firstLineChars="0" w:hanging="357"/>
        <w:textAlignment w:val="auto"/>
        <w:rPr>
          <w:i/>
          <w:lang w:eastAsia="ja-JP"/>
        </w:rPr>
      </w:pPr>
      <w:r w:rsidRPr="007F0BF6">
        <w:rPr>
          <w:i/>
          <w:lang w:eastAsia="ja-JP"/>
        </w:rPr>
        <w:t>R4-2207098: LS on applicable number of PFL for gapless PRS measurement</w:t>
      </w:r>
    </w:p>
    <w:p w14:paraId="67D8CB6C" w14:textId="6D2CC519" w:rsidR="009C0F5C" w:rsidRPr="007F0BF6" w:rsidRDefault="009C0F5C" w:rsidP="009C0F5C">
      <w:pPr>
        <w:spacing w:before="240"/>
        <w:rPr>
          <w:b/>
          <w:i/>
          <w:lang w:val="en-US" w:eastAsia="ko-KR"/>
        </w:rPr>
      </w:pPr>
      <w:r w:rsidRPr="007F0BF6">
        <w:rPr>
          <w:b/>
          <w:i/>
          <w:lang w:val="en-US" w:eastAsia="ko-KR"/>
        </w:rPr>
        <w:t>CSSF outside MG (gapless PRS measurement)</w:t>
      </w:r>
    </w:p>
    <w:p w14:paraId="0300E11A" w14:textId="77777777" w:rsidR="009C0F5C" w:rsidRPr="007F0BF6" w:rsidRDefault="009C0F5C" w:rsidP="009C0F5C">
      <w:pPr>
        <w:rPr>
          <w:rFonts w:eastAsiaTheme="minorEastAsia"/>
          <w:b/>
          <w:bCs/>
          <w:i/>
          <w:lang w:val="en-US" w:eastAsia="zh-CN"/>
        </w:rPr>
      </w:pPr>
      <w:r w:rsidRPr="007F0BF6">
        <w:rPr>
          <w:rFonts w:eastAsiaTheme="minorEastAsia"/>
          <w:b/>
          <w:bCs/>
          <w:i/>
          <w:lang w:val="en-US" w:eastAsia="zh-CN"/>
        </w:rPr>
        <w:t>Agreements</w:t>
      </w:r>
      <w:r w:rsidRPr="007F0BF6">
        <w:rPr>
          <w:rFonts w:eastAsiaTheme="minorEastAsia"/>
          <w:i/>
          <w:lang w:val="en-US" w:eastAsia="zh-CN"/>
        </w:rPr>
        <w:t>:</w:t>
      </w:r>
    </w:p>
    <w:p w14:paraId="53C86761" w14:textId="77777777" w:rsidR="009C0F5C" w:rsidRPr="007F0BF6" w:rsidRDefault="009C0F5C" w:rsidP="009C0F5C">
      <w:pPr>
        <w:pStyle w:val="ListParagraph"/>
        <w:numPr>
          <w:ilvl w:val="0"/>
          <w:numId w:val="32"/>
        </w:numPr>
        <w:spacing w:after="0"/>
        <w:ind w:left="641" w:firstLineChars="0" w:hanging="357"/>
        <w:rPr>
          <w:rFonts w:eastAsiaTheme="minorEastAsia"/>
          <w:i/>
          <w:lang w:eastAsia="zh-CN"/>
        </w:rPr>
      </w:pPr>
      <w:r w:rsidRPr="007F0BF6">
        <w:rPr>
          <w:rFonts w:eastAsiaTheme="minorEastAsia"/>
          <w:i/>
          <w:lang w:eastAsia="zh-CN"/>
        </w:rPr>
        <w:t xml:space="preserve">CSSF design for PRS measurements without gaps is related to priority between PRS and SSB when PRS and SSB collide within PPW is under discussion in RAN1 (related issue 1-2-1I). </w:t>
      </w:r>
    </w:p>
    <w:p w14:paraId="3BC969C8" w14:textId="79C6D3C8" w:rsidR="009C0F5C" w:rsidRPr="007F0BF6" w:rsidRDefault="009C0F5C" w:rsidP="0056259F">
      <w:pPr>
        <w:pStyle w:val="ListParagraph"/>
        <w:numPr>
          <w:ilvl w:val="0"/>
          <w:numId w:val="32"/>
        </w:numPr>
        <w:spacing w:after="0"/>
        <w:ind w:left="641" w:firstLineChars="0" w:hanging="357"/>
        <w:rPr>
          <w:rFonts w:eastAsiaTheme="minorEastAsia"/>
          <w:b/>
          <w:bCs/>
          <w:i/>
          <w:color w:val="FF0000"/>
          <w:lang w:eastAsia="zh-CN"/>
        </w:rPr>
      </w:pPr>
      <w:r w:rsidRPr="007F0BF6">
        <w:rPr>
          <w:rFonts w:eastAsiaTheme="minorEastAsia"/>
          <w:i/>
          <w:lang w:eastAsia="zh-CN"/>
        </w:rPr>
        <w:t>Postpone the discussion on CSSF outside MG until RAN1 concludes on the above issue.</w:t>
      </w:r>
    </w:p>
    <w:p w14:paraId="71C9AD1F" w14:textId="20804627" w:rsidR="009C0F5C" w:rsidRPr="007F0BF6" w:rsidRDefault="009C0F5C" w:rsidP="009C0F5C">
      <w:pPr>
        <w:spacing w:before="240"/>
        <w:rPr>
          <w:b/>
          <w:i/>
          <w:lang w:val="en-US" w:eastAsia="ko-KR"/>
        </w:rPr>
      </w:pPr>
      <w:r w:rsidRPr="007F0BF6">
        <w:rPr>
          <w:b/>
          <w:i/>
          <w:lang w:val="en-US" w:eastAsia="ko-KR"/>
        </w:rPr>
        <w:t>PRS/SSB collision within PPW (gapless PRS measurement)</w:t>
      </w:r>
    </w:p>
    <w:p w14:paraId="61038428" w14:textId="77777777" w:rsidR="009C0F5C" w:rsidRPr="007F0BF6" w:rsidRDefault="009C0F5C" w:rsidP="009C0F5C">
      <w:pPr>
        <w:rPr>
          <w:rFonts w:eastAsiaTheme="minorEastAsia"/>
          <w:b/>
          <w:bCs/>
          <w:i/>
          <w:lang w:val="en-US" w:eastAsia="zh-CN"/>
        </w:rPr>
      </w:pPr>
      <w:r w:rsidRPr="007F0BF6">
        <w:rPr>
          <w:rFonts w:eastAsiaTheme="minorEastAsia"/>
          <w:b/>
          <w:bCs/>
          <w:i/>
          <w:lang w:val="en-US" w:eastAsia="zh-CN"/>
        </w:rPr>
        <w:t>Agreements</w:t>
      </w:r>
      <w:r w:rsidRPr="007F0BF6">
        <w:rPr>
          <w:rFonts w:eastAsiaTheme="minorEastAsia"/>
          <w:i/>
          <w:lang w:val="en-US" w:eastAsia="zh-CN"/>
        </w:rPr>
        <w:t>:</w:t>
      </w:r>
    </w:p>
    <w:p w14:paraId="5EF1E326" w14:textId="77777777" w:rsidR="009C0F5C" w:rsidRPr="007F0BF6" w:rsidRDefault="009C0F5C" w:rsidP="009C0F5C">
      <w:pPr>
        <w:numPr>
          <w:ilvl w:val="0"/>
          <w:numId w:val="33"/>
        </w:numPr>
        <w:overflowPunct w:val="0"/>
        <w:autoSpaceDE w:val="0"/>
        <w:autoSpaceDN w:val="0"/>
        <w:adjustRightInd w:val="0"/>
        <w:spacing w:before="120" w:after="0"/>
        <w:textAlignment w:val="baseline"/>
        <w:rPr>
          <w:i/>
          <w:lang w:val="en-SE" w:eastAsia="ja-JP"/>
        </w:rPr>
      </w:pPr>
      <w:r w:rsidRPr="007F0BF6">
        <w:rPr>
          <w:rFonts w:eastAsia="DengXian"/>
          <w:i/>
          <w:lang w:val="en-US" w:eastAsia="zh-CN"/>
        </w:rPr>
        <w:t>Priority between PRS and SSB when PRS and SSB collide within PPW is under discussion in RAN1.</w:t>
      </w:r>
    </w:p>
    <w:p w14:paraId="577A8E5C" w14:textId="4BF2E919" w:rsidR="00842108" w:rsidRPr="009B09AA" w:rsidRDefault="009C0F5C" w:rsidP="00F83440">
      <w:pPr>
        <w:numPr>
          <w:ilvl w:val="0"/>
          <w:numId w:val="33"/>
        </w:numPr>
        <w:overflowPunct w:val="0"/>
        <w:autoSpaceDE w:val="0"/>
        <w:autoSpaceDN w:val="0"/>
        <w:adjustRightInd w:val="0"/>
        <w:spacing w:before="120" w:after="0"/>
        <w:textAlignment w:val="baseline"/>
        <w:rPr>
          <w:lang w:val="en-US" w:eastAsia="zh-CN"/>
        </w:rPr>
      </w:pPr>
      <w:r w:rsidRPr="009B09AA">
        <w:rPr>
          <w:rFonts w:eastAsia="DengXian"/>
          <w:i/>
          <w:lang w:val="en-US" w:eastAsia="zh-CN"/>
        </w:rPr>
        <w:t>Postpone the discussion on impact on PRS measurement requirements until RAN1 concludes on the above issue.</w:t>
      </w:r>
    </w:p>
    <w:p w14:paraId="40E53228" w14:textId="77777777" w:rsidR="009B09AA" w:rsidRPr="009B09AA" w:rsidRDefault="009B09AA" w:rsidP="009B09AA">
      <w:pPr>
        <w:overflowPunct w:val="0"/>
        <w:autoSpaceDE w:val="0"/>
        <w:autoSpaceDN w:val="0"/>
        <w:adjustRightInd w:val="0"/>
        <w:spacing w:before="120" w:after="0"/>
        <w:ind w:left="644"/>
        <w:textAlignment w:val="baseline"/>
        <w:rPr>
          <w:lang w:val="en-US" w:eastAsia="zh-CN"/>
        </w:rPr>
      </w:pPr>
    </w:p>
    <w:p w14:paraId="3D3B6A85" w14:textId="5E1B46DE" w:rsidR="003069D6" w:rsidRDefault="00AD4F8D" w:rsidP="00AD4F8D">
      <w:pPr>
        <w:rPr>
          <w:lang w:val="en-US" w:eastAsia="zh-CN"/>
        </w:rPr>
      </w:pPr>
      <w:r>
        <w:rPr>
          <w:lang w:val="en-US" w:eastAsia="zh-CN"/>
        </w:rPr>
        <w:t xml:space="preserve">On these issues it was agreed to wait for RAN1 input before making any agreement in RAN4. Apart from these, </w:t>
      </w:r>
      <w:r w:rsidR="001E7820">
        <w:rPr>
          <w:lang w:val="en-US" w:eastAsia="zh-CN"/>
        </w:rPr>
        <w:t>following issues that are yet to be discussed in RAN4:</w:t>
      </w:r>
    </w:p>
    <w:p w14:paraId="2A738EE5" w14:textId="142401EB" w:rsidR="001E7820" w:rsidRDefault="001E7820" w:rsidP="001E7820">
      <w:pPr>
        <w:pStyle w:val="ListParagraph"/>
        <w:numPr>
          <w:ilvl w:val="0"/>
          <w:numId w:val="35"/>
        </w:numPr>
        <w:ind w:firstLineChars="0"/>
        <w:rPr>
          <w:lang w:val="en-US"/>
        </w:rPr>
      </w:pPr>
      <w:r>
        <w:rPr>
          <w:lang w:val="en-US"/>
        </w:rPr>
        <w:t>Reduced Rx beam sweeping factor in gapless PRS measurement.</w:t>
      </w:r>
    </w:p>
    <w:p w14:paraId="6E1E26EA" w14:textId="0AB81513" w:rsidR="001E7820" w:rsidRDefault="001E7820" w:rsidP="001E7820">
      <w:pPr>
        <w:pStyle w:val="ListParagraph"/>
        <w:numPr>
          <w:ilvl w:val="0"/>
          <w:numId w:val="35"/>
        </w:numPr>
        <w:ind w:firstLineChars="0"/>
        <w:rPr>
          <w:lang w:val="en-US"/>
        </w:rPr>
      </w:pPr>
      <w:r>
        <w:rPr>
          <w:lang w:val="en-US"/>
        </w:rPr>
        <w:t>Reduced number of samples for gapless PRS measurement.</w:t>
      </w:r>
    </w:p>
    <w:p w14:paraId="60A77254" w14:textId="472F34B0" w:rsidR="003B5FB8" w:rsidRDefault="003B5FB8" w:rsidP="001E7820">
      <w:pPr>
        <w:pStyle w:val="ListParagraph"/>
        <w:numPr>
          <w:ilvl w:val="0"/>
          <w:numId w:val="35"/>
        </w:numPr>
        <w:ind w:firstLineChars="0"/>
        <w:rPr>
          <w:lang w:val="en-US"/>
        </w:rPr>
      </w:pPr>
      <w:r>
        <w:rPr>
          <w:lang w:val="en-US"/>
        </w:rPr>
        <w:t>Impact of TEGs on gapless PRS measurement RRM core requirement.</w:t>
      </w:r>
    </w:p>
    <w:p w14:paraId="754DE5E3" w14:textId="54586AD2" w:rsidR="00AD4F8D" w:rsidRPr="00AD4F8D" w:rsidRDefault="00AD4F8D" w:rsidP="00AD4F8D">
      <w:pPr>
        <w:rPr>
          <w:lang w:val="en-US"/>
        </w:rPr>
      </w:pPr>
      <w:r>
        <w:rPr>
          <w:lang w:val="en-US"/>
        </w:rPr>
        <w:t>In the section to follow we present our view on latency reduced gapless PRS measurement.</w:t>
      </w:r>
    </w:p>
    <w:p w14:paraId="6416E690" w14:textId="58DCA4B3" w:rsidR="0014561B" w:rsidRDefault="0014561B" w:rsidP="0014561B">
      <w:pPr>
        <w:pStyle w:val="Heading1"/>
      </w:pPr>
      <w:r w:rsidRPr="0014561B">
        <w:lastRenderedPageBreak/>
        <w:t>Discussion</w:t>
      </w:r>
    </w:p>
    <w:p w14:paraId="258E44D9" w14:textId="24EE5964" w:rsidR="00730EBE" w:rsidRPr="00821474" w:rsidRDefault="00730EBE" w:rsidP="00730EBE">
      <w:pPr>
        <w:pStyle w:val="Heading2"/>
        <w:rPr>
          <w:lang w:val="en-US"/>
        </w:rPr>
      </w:pPr>
      <w:r w:rsidRPr="00821474">
        <w:rPr>
          <w:lang w:val="en-US"/>
        </w:rPr>
        <w:t>Latency reduced gapless PRS measurement</w:t>
      </w:r>
    </w:p>
    <w:p w14:paraId="23A743A4" w14:textId="10D96B73" w:rsidR="00730EBE" w:rsidRDefault="00730EBE" w:rsidP="00730EBE">
      <w:pPr>
        <w:rPr>
          <w:lang w:val="en-US"/>
        </w:rPr>
      </w:pPr>
      <w:r w:rsidRPr="0014561B">
        <w:rPr>
          <w:lang w:val="en-US"/>
        </w:rPr>
        <w:t>During the</w:t>
      </w:r>
      <w:r>
        <w:rPr>
          <w:lang w:val="en-US"/>
        </w:rPr>
        <w:t xml:space="preserve"> discussion in core part of the WI, latency reduced positioning was discussed for gap-based positioning. Two enhancements, namely: reduced number of samples and reduced Rx beam sweeping factor, to reduce latency for positioning measurements were introduced. For these two enhancements, impact on RRM core requirement has been identified and the corresponding measurement period requirement has been defined. </w:t>
      </w:r>
    </w:p>
    <w:p w14:paraId="1FCAA421" w14:textId="72E6A410" w:rsidR="00730EBE" w:rsidRPr="0014561B" w:rsidRDefault="00730EBE" w:rsidP="00730EBE">
      <w:pPr>
        <w:rPr>
          <w:lang w:val="en-US"/>
        </w:rPr>
      </w:pPr>
      <w:r>
        <w:rPr>
          <w:lang w:val="en-US"/>
        </w:rPr>
        <w:t xml:space="preserve">Apart from reduced Rx beam sweeping factor and reduced number of samples for PRS measurement, gapless PRS </w:t>
      </w:r>
      <w:r w:rsidR="00821474">
        <w:rPr>
          <w:lang w:val="en-US"/>
        </w:rPr>
        <w:t xml:space="preserve">measurement </w:t>
      </w:r>
      <w:r>
        <w:rPr>
          <w:lang w:val="en-US"/>
        </w:rPr>
        <w:t xml:space="preserve">has also been introduced </w:t>
      </w:r>
      <w:r w:rsidR="00821474">
        <w:rPr>
          <w:lang w:val="en-US"/>
        </w:rPr>
        <w:t xml:space="preserve">to reduce latency for positioning measurement. </w:t>
      </w:r>
      <w:r w:rsidR="007C4AA1">
        <w:rPr>
          <w:lang w:val="en-US"/>
        </w:rPr>
        <w:t>In the sub-sections to follow, issues related to reduced Rx beam sweeping factor</w:t>
      </w:r>
      <w:r w:rsidR="00AD0740">
        <w:rPr>
          <w:lang w:val="en-US"/>
        </w:rPr>
        <w:t xml:space="preserve">, </w:t>
      </w:r>
      <w:r w:rsidR="007C4AA1">
        <w:rPr>
          <w:lang w:val="en-US"/>
        </w:rPr>
        <w:t>reduced number of samples f</w:t>
      </w:r>
      <w:r>
        <w:rPr>
          <w:lang w:val="en-US"/>
        </w:rPr>
        <w:t xml:space="preserve">or </w:t>
      </w:r>
      <w:r w:rsidR="007C4AA1">
        <w:rPr>
          <w:lang w:val="en-US"/>
        </w:rPr>
        <w:t xml:space="preserve">latency reduced </w:t>
      </w:r>
      <w:r>
        <w:rPr>
          <w:lang w:val="en-US"/>
        </w:rPr>
        <w:t>gapless PRS measurement</w:t>
      </w:r>
      <w:r w:rsidR="00AD0740">
        <w:rPr>
          <w:lang w:val="en-US"/>
        </w:rPr>
        <w:t>, and impact of TEG on gapless PRS measurement RRM core requirement</w:t>
      </w:r>
      <w:r w:rsidR="007C4AA1">
        <w:rPr>
          <w:lang w:val="en-US"/>
        </w:rPr>
        <w:t xml:space="preserve"> are discussed.</w:t>
      </w:r>
    </w:p>
    <w:p w14:paraId="1E17D65F" w14:textId="1F4A19BE" w:rsidR="0014561B" w:rsidRPr="00FC736E" w:rsidRDefault="0014561B" w:rsidP="00FC736E">
      <w:pPr>
        <w:pStyle w:val="Heading3"/>
        <w:rPr>
          <w:lang w:val="en-US"/>
        </w:rPr>
      </w:pPr>
      <w:r w:rsidRPr="00FC736E">
        <w:rPr>
          <w:lang w:val="en-US"/>
        </w:rPr>
        <w:t>Reduced Rx beam sweeping factor</w:t>
      </w:r>
    </w:p>
    <w:p w14:paraId="7565150B" w14:textId="2864FB3C" w:rsidR="0014561B" w:rsidRDefault="00D97476" w:rsidP="00165771">
      <w:pPr>
        <w:rPr>
          <w:lang w:val="en-US"/>
        </w:rPr>
      </w:pPr>
      <w:r>
        <w:rPr>
          <w:lang w:val="en-US"/>
        </w:rPr>
        <w:t>A UE capable of gapless PRS measurement is allocated a PPW. Within PPW the UE is expected to measure PRS from a single PFL. For the configured PFL, UE is expected to perform</w:t>
      </w:r>
      <w:r w:rsidR="00CF4690">
        <w:rPr>
          <w:lang w:val="en-US"/>
        </w:rPr>
        <w:t xml:space="preserve"> RSTD, PRS-RSRP, UE Rx-Tx time difference measurement, and DL PRS-RSRPP measurement based on the request from LMF. </w:t>
      </w:r>
      <w:r w:rsidR="00AE4755">
        <w:rPr>
          <w:lang w:val="en-US"/>
        </w:rPr>
        <w:t xml:space="preserve">For PRS measurement, especially in FR2, UE considers </w:t>
      </w:r>
      <w:r w:rsidR="00B62320">
        <w:rPr>
          <w:lang w:val="en-US"/>
        </w:rPr>
        <w:t xml:space="preserve">a </w:t>
      </w:r>
      <w:r w:rsidR="00AE4755">
        <w:rPr>
          <w:lang w:val="en-US"/>
        </w:rPr>
        <w:t xml:space="preserve">Rx beam sweeping factor that </w:t>
      </w:r>
      <w:r w:rsidR="00B62320">
        <w:rPr>
          <w:lang w:val="en-US"/>
        </w:rPr>
        <w:t>has an</w:t>
      </w:r>
      <w:r w:rsidR="00AE4755">
        <w:rPr>
          <w:lang w:val="en-US"/>
        </w:rPr>
        <w:t xml:space="preserve"> impact on RRM core requirement. To reduce the measurement delay, a UE depending on its capability </w:t>
      </w:r>
      <w:r w:rsidR="00B62320">
        <w:rPr>
          <w:lang w:val="en-US"/>
        </w:rPr>
        <w:t>may</w:t>
      </w:r>
      <w:r w:rsidR="00AE4755">
        <w:rPr>
          <w:lang w:val="en-US"/>
        </w:rPr>
        <w:t xml:space="preserve"> use reduced Rx beam sweeping factor </w:t>
      </w:r>
      <w:r w:rsidR="00B62320">
        <w:rPr>
          <w:lang w:val="en-US"/>
        </w:rPr>
        <w:t xml:space="preserve">for PRS reception. </w:t>
      </w:r>
      <w:r w:rsidR="00165771">
        <w:rPr>
          <w:lang w:val="en-US"/>
        </w:rPr>
        <w:t>Therefore, r</w:t>
      </w:r>
      <w:r w:rsidR="00B62320">
        <w:rPr>
          <w:lang w:val="en-US"/>
        </w:rPr>
        <w:t xml:space="preserve">educed Rx beam sweeping factor similar to </w:t>
      </w:r>
      <w:proofErr w:type="gramStart"/>
      <w:r w:rsidR="00B62320">
        <w:rPr>
          <w:lang w:val="en-US"/>
        </w:rPr>
        <w:t>gap-based</w:t>
      </w:r>
      <w:proofErr w:type="gramEnd"/>
      <w:r w:rsidR="00B62320">
        <w:rPr>
          <w:lang w:val="en-US"/>
        </w:rPr>
        <w:t xml:space="preserve"> PRS measurement shall </w:t>
      </w:r>
      <w:r w:rsidR="00165771">
        <w:rPr>
          <w:lang w:val="en-US"/>
        </w:rPr>
        <w:t xml:space="preserve">also </w:t>
      </w:r>
      <w:r w:rsidR="00B62320">
        <w:rPr>
          <w:lang w:val="en-US"/>
        </w:rPr>
        <w:t xml:space="preserve">be considered for gapless PRS measurement. For UEs with such a capability, measurement period </w:t>
      </w:r>
      <w:r w:rsidR="00656893">
        <w:rPr>
          <w:lang w:val="en-US"/>
        </w:rPr>
        <w:t>requirement</w:t>
      </w:r>
      <w:r w:rsidR="00B62320">
        <w:rPr>
          <w:lang w:val="en-US"/>
        </w:rPr>
        <w:t xml:space="preserve"> for reduced Rx beam sweeping factor is applied</w:t>
      </w:r>
      <w:r w:rsidR="00165771">
        <w:rPr>
          <w:lang w:val="en-US"/>
        </w:rPr>
        <w:t xml:space="preserve"> to RSTD, PRS-RSRP, UE Rx-Tx time difference, and DL PRS-RSRPP measurements.</w:t>
      </w:r>
      <w:r w:rsidR="00A03EAA">
        <w:rPr>
          <w:lang w:val="en-US"/>
        </w:rPr>
        <w:t xml:space="preserve"> </w:t>
      </w:r>
    </w:p>
    <w:p w14:paraId="12740939" w14:textId="0C5DA9F8" w:rsidR="00A03EAA" w:rsidRDefault="00A03EAA" w:rsidP="00165771">
      <w:pPr>
        <w:rPr>
          <w:lang w:val="en-US"/>
        </w:rPr>
      </w:pPr>
      <w:r w:rsidRPr="00114AB3">
        <w:rPr>
          <w:b/>
          <w:bCs/>
          <w:u w:val="single"/>
          <w:lang w:val="en-US"/>
        </w:rPr>
        <w:t>Proposal #</w:t>
      </w:r>
      <w:r w:rsidR="004A665F">
        <w:rPr>
          <w:b/>
          <w:bCs/>
          <w:u w:val="single"/>
          <w:lang w:val="en-US"/>
        </w:rPr>
        <w:t>1</w:t>
      </w:r>
      <w:r>
        <w:rPr>
          <w:lang w:val="en-US"/>
        </w:rPr>
        <w:t xml:space="preserve">: Support reduced Rx beam sweeping factor </w:t>
      </w:r>
      <w:r w:rsidR="00656893">
        <w:rPr>
          <w:lang w:val="en-US"/>
        </w:rPr>
        <w:t xml:space="preserve">for </w:t>
      </w:r>
      <w:r>
        <w:rPr>
          <w:lang w:val="en-US"/>
        </w:rPr>
        <w:t>gapless PRS measurement.</w:t>
      </w:r>
    </w:p>
    <w:p w14:paraId="6706B5A7" w14:textId="6606C06C" w:rsidR="00A03EAA" w:rsidRDefault="00A03EAA" w:rsidP="00165771">
      <w:r w:rsidRPr="00114AB3">
        <w:rPr>
          <w:b/>
          <w:bCs/>
          <w:u w:val="single"/>
          <w:lang w:val="en-US"/>
        </w:rPr>
        <w:t>Proposal #</w:t>
      </w:r>
      <w:r w:rsidR="004A665F">
        <w:rPr>
          <w:b/>
          <w:bCs/>
          <w:u w:val="single"/>
          <w:lang w:val="en-US"/>
        </w:rPr>
        <w:t>2</w:t>
      </w:r>
      <w:r>
        <w:rPr>
          <w:lang w:val="en-US"/>
        </w:rPr>
        <w:t xml:space="preserve">: </w:t>
      </w:r>
      <w:r w:rsidR="00656893">
        <w:rPr>
          <w:lang w:val="en-US"/>
        </w:rPr>
        <w:t>Measurement period requirement for reduced Rx beam sweeping factor is applied to RSTD, PRS-RSRP, UE Rx-Tx time difference, and DL PRS-RSRPP measurements based on UE capability.</w:t>
      </w:r>
    </w:p>
    <w:p w14:paraId="41E53A03" w14:textId="43182DB2" w:rsidR="0014561B" w:rsidRDefault="0014561B" w:rsidP="00FC736E">
      <w:pPr>
        <w:pStyle w:val="Heading3"/>
      </w:pPr>
      <w:proofErr w:type="spellStart"/>
      <w:r w:rsidRPr="00D24795">
        <w:t>Reduced</w:t>
      </w:r>
      <w:proofErr w:type="spellEnd"/>
      <w:r w:rsidRPr="00D24795">
        <w:t xml:space="preserve"> </w:t>
      </w:r>
      <w:proofErr w:type="spellStart"/>
      <w:r w:rsidRPr="00D24795">
        <w:t>number</w:t>
      </w:r>
      <w:proofErr w:type="spellEnd"/>
      <w:r w:rsidRPr="00D24795">
        <w:t xml:space="preserve"> </w:t>
      </w:r>
      <w:proofErr w:type="spellStart"/>
      <w:r w:rsidRPr="00D24795">
        <w:t>of</w:t>
      </w:r>
      <w:proofErr w:type="spellEnd"/>
      <w:r w:rsidRPr="00D24795">
        <w:t xml:space="preserve"> </w:t>
      </w:r>
      <w:proofErr w:type="spellStart"/>
      <w:r w:rsidRPr="00D24795">
        <w:t>samples</w:t>
      </w:r>
      <w:proofErr w:type="spellEnd"/>
      <w:r>
        <w:t>:</w:t>
      </w:r>
    </w:p>
    <w:p w14:paraId="5E34AEFF" w14:textId="28B5F6E6" w:rsidR="005111A3" w:rsidRDefault="005111A3" w:rsidP="0014561B">
      <w:pPr>
        <w:rPr>
          <w:lang w:val="en-US"/>
        </w:rPr>
      </w:pPr>
      <w:r>
        <w:rPr>
          <w:lang w:val="en-US"/>
        </w:rPr>
        <w:t>RAN4#102-e agreed to support reduced number of samples for PRS measurement within PPW [</w:t>
      </w:r>
      <w:r w:rsidR="008E7780">
        <w:rPr>
          <w:lang w:val="en-US"/>
        </w:rPr>
        <w:t>1</w:t>
      </w:r>
      <w:r>
        <w:rPr>
          <w:lang w:val="en-US"/>
        </w:rPr>
        <w:t>].</w:t>
      </w:r>
      <w:r w:rsidR="00114AB3">
        <w:rPr>
          <w:lang w:val="en-US"/>
        </w:rPr>
        <w:t xml:space="preserve"> In line with this agreement, support of reduced number of samples shall be extended to PRS-RSRP and DL PRS-RSRPP measurements</w:t>
      </w:r>
      <w:r w:rsidR="00E07F4D">
        <w:rPr>
          <w:lang w:val="en-US"/>
        </w:rPr>
        <w:t xml:space="preserve"> within PPW</w:t>
      </w:r>
      <w:r w:rsidR="00114AB3">
        <w:rPr>
          <w:lang w:val="en-US"/>
        </w:rPr>
        <w:t>.</w:t>
      </w:r>
    </w:p>
    <w:p w14:paraId="6BA02CB2" w14:textId="7D62828B" w:rsidR="00114AB3" w:rsidRDefault="00114AB3" w:rsidP="0014561B">
      <w:pPr>
        <w:rPr>
          <w:lang w:val="en-US"/>
        </w:rPr>
      </w:pPr>
      <w:r w:rsidRPr="00114AB3">
        <w:rPr>
          <w:b/>
          <w:bCs/>
          <w:u w:val="single"/>
          <w:lang w:val="en-US"/>
        </w:rPr>
        <w:t>Proposal #</w:t>
      </w:r>
      <w:r w:rsidR="004A665F">
        <w:rPr>
          <w:b/>
          <w:bCs/>
          <w:u w:val="single"/>
          <w:lang w:val="en-US"/>
        </w:rPr>
        <w:t>3</w:t>
      </w:r>
      <w:r>
        <w:rPr>
          <w:lang w:val="en-US"/>
        </w:rPr>
        <w:t>: Support reduced number of samples for PRS measurement within PPW for PRS-RSRP and DL PRS-RSRPP measurements.</w:t>
      </w:r>
    </w:p>
    <w:p w14:paraId="3C3B7093" w14:textId="5298166A" w:rsidR="00E8094F" w:rsidRPr="001D4F71" w:rsidRDefault="00E8094F" w:rsidP="00E8094F">
      <w:pPr>
        <w:pStyle w:val="Heading2"/>
        <w:rPr>
          <w:lang w:val="en-US"/>
        </w:rPr>
      </w:pPr>
      <w:r w:rsidRPr="001D4F71">
        <w:rPr>
          <w:lang w:val="en-US"/>
        </w:rPr>
        <w:t>Impact of TEG on gapless PRS measurement RRM core requirement</w:t>
      </w:r>
    </w:p>
    <w:p w14:paraId="5F519780" w14:textId="3A5E6499" w:rsidR="00C8135C" w:rsidRPr="00C969FF" w:rsidRDefault="005F43F9" w:rsidP="00C8135C">
      <w:pPr>
        <w:rPr>
          <w:lang w:val="en-US" w:eastAsia="zh-CN"/>
        </w:rPr>
      </w:pPr>
      <w:r w:rsidRPr="00C969FF">
        <w:rPr>
          <w:lang w:val="en-US" w:eastAsia="zh-CN"/>
        </w:rPr>
        <w:t xml:space="preserve">RAN4#102-e agreed the following on impact of TEG on </w:t>
      </w:r>
      <w:r w:rsidR="00547120" w:rsidRPr="00C969FF">
        <w:rPr>
          <w:lang w:val="en-US" w:eastAsia="zh-CN"/>
        </w:rPr>
        <w:t>PRS measurement core requirement</w:t>
      </w:r>
      <w:r w:rsidR="00F518C8">
        <w:rPr>
          <w:lang w:val="en-US" w:eastAsia="zh-CN"/>
        </w:rPr>
        <w:t>s</w:t>
      </w:r>
      <w:r w:rsidR="00547120" w:rsidRPr="00C969FF">
        <w:rPr>
          <w:lang w:val="en-US" w:eastAsia="zh-CN"/>
        </w:rPr>
        <w:t>:</w:t>
      </w:r>
    </w:p>
    <w:p w14:paraId="38886286" w14:textId="77777777" w:rsidR="00C969FF" w:rsidRPr="00C969FF" w:rsidRDefault="00C969FF" w:rsidP="00C969FF">
      <w:pPr>
        <w:rPr>
          <w:b/>
          <w:bCs/>
          <w:i/>
          <w:iCs/>
          <w:u w:val="single"/>
          <w:lang w:val="en-US"/>
        </w:rPr>
      </w:pPr>
      <w:r w:rsidRPr="00C969FF">
        <w:rPr>
          <w:b/>
          <w:bCs/>
          <w:i/>
          <w:iCs/>
          <w:u w:val="single"/>
          <w:lang w:val="en-US"/>
        </w:rPr>
        <w:t>The impact of TEGs</w:t>
      </w:r>
      <w:r w:rsidRPr="00C969FF">
        <w:rPr>
          <w:rFonts w:hint="eastAsia"/>
          <w:b/>
          <w:bCs/>
          <w:i/>
          <w:iCs/>
          <w:u w:val="single"/>
          <w:lang w:val="en-US"/>
        </w:rPr>
        <w:t xml:space="preserve"> (including Rx/Tx/RxTx TEG)</w:t>
      </w:r>
      <w:r w:rsidRPr="00C969FF">
        <w:rPr>
          <w:b/>
          <w:bCs/>
          <w:i/>
          <w:iCs/>
          <w:u w:val="single"/>
          <w:lang w:val="en-US"/>
        </w:rPr>
        <w:t xml:space="preserve"> on </w:t>
      </w:r>
      <w:r w:rsidRPr="00C969FF">
        <w:rPr>
          <w:rFonts w:hint="eastAsia"/>
          <w:b/>
          <w:bCs/>
          <w:i/>
          <w:iCs/>
          <w:u w:val="single"/>
          <w:lang w:val="en-US"/>
        </w:rPr>
        <w:t>PRS measurement core</w:t>
      </w:r>
      <w:r w:rsidRPr="00C969FF">
        <w:rPr>
          <w:b/>
          <w:bCs/>
          <w:i/>
          <w:iCs/>
          <w:u w:val="single"/>
          <w:lang w:val="en-US"/>
        </w:rPr>
        <w:t xml:space="preserve"> requirements. </w:t>
      </w:r>
    </w:p>
    <w:p w14:paraId="633884EC" w14:textId="77777777" w:rsidR="00C969FF" w:rsidRPr="00C969FF" w:rsidRDefault="00C969FF" w:rsidP="00C969FF">
      <w:pPr>
        <w:rPr>
          <w:rFonts w:eastAsiaTheme="minorEastAsia"/>
          <w:i/>
          <w:iCs/>
          <w:lang w:val="en-US" w:eastAsia="zh-CN"/>
        </w:rPr>
      </w:pPr>
      <w:r w:rsidRPr="00C969FF">
        <w:rPr>
          <w:rFonts w:eastAsiaTheme="minorEastAsia" w:hint="eastAsia"/>
          <w:b/>
          <w:bCs/>
          <w:i/>
          <w:iCs/>
          <w:lang w:val="en-US" w:eastAsia="zh-CN"/>
        </w:rPr>
        <w:t>Agreements</w:t>
      </w:r>
      <w:r w:rsidRPr="00C969FF">
        <w:rPr>
          <w:rFonts w:eastAsiaTheme="minorEastAsia" w:hint="eastAsia"/>
          <w:i/>
          <w:iCs/>
          <w:lang w:val="en-US" w:eastAsia="zh-CN"/>
        </w:rPr>
        <w:t xml:space="preserve">: </w:t>
      </w:r>
    </w:p>
    <w:p w14:paraId="0A502E33" w14:textId="77777777" w:rsidR="00C969FF" w:rsidRPr="00C969FF" w:rsidRDefault="00C969FF" w:rsidP="00C969FF">
      <w:pPr>
        <w:pStyle w:val="ListParagraph"/>
        <w:numPr>
          <w:ilvl w:val="0"/>
          <w:numId w:val="27"/>
        </w:numPr>
        <w:overflowPunct/>
        <w:autoSpaceDE/>
        <w:autoSpaceDN/>
        <w:adjustRightInd/>
        <w:spacing w:after="120"/>
        <w:ind w:left="928" w:firstLineChars="0"/>
        <w:textAlignment w:val="auto"/>
        <w:rPr>
          <w:i/>
          <w:iCs/>
        </w:rPr>
      </w:pPr>
      <w:r w:rsidRPr="00C969FF">
        <w:rPr>
          <w:i/>
          <w:iCs/>
        </w:rPr>
        <w:t xml:space="preserve">Subject to UE capability, if the LMF requests the UE to optionally measure the same DL PRS resource of a TRP with N different UE Rx TEGs and report the corresponding multiple RSTD measurements, the measurement period shall be extended. </w:t>
      </w:r>
    </w:p>
    <w:p w14:paraId="4109138C" w14:textId="77777777" w:rsidR="00C969FF" w:rsidRPr="00C969FF" w:rsidRDefault="00C969FF" w:rsidP="00C969FF">
      <w:pPr>
        <w:pStyle w:val="ListParagraph"/>
        <w:numPr>
          <w:ilvl w:val="0"/>
          <w:numId w:val="27"/>
        </w:numPr>
        <w:overflowPunct/>
        <w:autoSpaceDE/>
        <w:autoSpaceDN/>
        <w:adjustRightInd/>
        <w:spacing w:after="120"/>
        <w:ind w:left="928" w:firstLineChars="0"/>
        <w:textAlignment w:val="auto"/>
        <w:rPr>
          <w:i/>
          <w:iCs/>
        </w:rPr>
      </w:pPr>
      <w:r w:rsidRPr="00C969FF">
        <w:rPr>
          <w:i/>
          <w:iCs/>
        </w:rPr>
        <w:t>For UE that only supports RAN1 Rel-17 feature 27-1-4 and does not support 27-1-4a</w:t>
      </w:r>
    </w:p>
    <w:p w14:paraId="143FC478" w14:textId="77777777" w:rsidR="00C969FF" w:rsidRPr="00C969FF" w:rsidRDefault="00C969FF" w:rsidP="00C969FF">
      <w:pPr>
        <w:pStyle w:val="ListParagraph"/>
        <w:numPr>
          <w:ilvl w:val="1"/>
          <w:numId w:val="27"/>
        </w:numPr>
        <w:overflowPunct/>
        <w:autoSpaceDE/>
        <w:autoSpaceDN/>
        <w:adjustRightInd/>
        <w:spacing w:after="120"/>
        <w:ind w:left="1648" w:firstLineChars="0"/>
        <w:textAlignment w:val="auto"/>
        <w:rPr>
          <w:i/>
          <w:iCs/>
        </w:rPr>
      </w:pPr>
      <w:r w:rsidRPr="00C969FF">
        <w:rPr>
          <w:i/>
          <w:iCs/>
        </w:rPr>
        <w:t>The existing measurement period is scaled by N if UE is requested to measure same PRS resource with N different UE Rx TEGs.</w:t>
      </w:r>
    </w:p>
    <w:p w14:paraId="6D60E491" w14:textId="77777777" w:rsidR="00C969FF" w:rsidRPr="00C969FF" w:rsidRDefault="00C969FF" w:rsidP="00C969FF">
      <w:pPr>
        <w:pStyle w:val="ListParagraph"/>
        <w:numPr>
          <w:ilvl w:val="0"/>
          <w:numId w:val="27"/>
        </w:numPr>
        <w:overflowPunct/>
        <w:autoSpaceDE/>
        <w:autoSpaceDN/>
        <w:adjustRightInd/>
        <w:spacing w:after="120"/>
        <w:ind w:left="928" w:firstLineChars="0"/>
        <w:textAlignment w:val="auto"/>
        <w:rPr>
          <w:i/>
          <w:iCs/>
        </w:rPr>
      </w:pPr>
      <w:r w:rsidRPr="00C969FF">
        <w:rPr>
          <w:i/>
          <w:iCs/>
        </w:rPr>
        <w:t xml:space="preserve">For UE that supports both RAN1 Rel-17 feature 27-1-4 and 27-1-4a </w:t>
      </w:r>
    </w:p>
    <w:p w14:paraId="392D78A0" w14:textId="24920938" w:rsidR="00C969FF" w:rsidRPr="00C969FF" w:rsidRDefault="00C969FF" w:rsidP="00C969FF">
      <w:pPr>
        <w:pStyle w:val="ListParagraph"/>
        <w:numPr>
          <w:ilvl w:val="1"/>
          <w:numId w:val="27"/>
        </w:numPr>
        <w:overflowPunct/>
        <w:autoSpaceDE/>
        <w:autoSpaceDN/>
        <w:adjustRightInd/>
        <w:spacing w:after="120"/>
        <w:ind w:left="1648" w:firstLineChars="0"/>
        <w:textAlignment w:val="auto"/>
        <w:rPr>
          <w:i/>
          <w:iCs/>
        </w:rPr>
      </w:pPr>
      <w:r w:rsidRPr="00C969FF">
        <w:rPr>
          <w:i/>
          <w:iCs/>
        </w:rPr>
        <w:t xml:space="preserve">Option 1: The existing measurement period is scaled by </w:t>
      </w:r>
      <m:oMath>
        <m:d>
          <m:dPr>
            <m:begChr m:val="⌈"/>
            <m:endChr m:val="⌉"/>
            <m:ctrlPr>
              <w:rPr>
                <w:rFonts w:ascii="Cambria Math" w:hAnsi="Cambria Math"/>
                <w:i/>
                <w:iCs/>
              </w:rPr>
            </m:ctrlPr>
          </m:dPr>
          <m:e>
            <m:r>
              <w:rPr>
                <w:rFonts w:ascii="Cambria Math" w:hAnsi="Cambria Math"/>
              </w:rPr>
              <m:t>N/k</m:t>
            </m:r>
          </m:e>
        </m:d>
      </m:oMath>
      <w:r w:rsidRPr="00C969FF">
        <w:rPr>
          <w:i/>
          <w:iCs/>
        </w:rPr>
        <w:t xml:space="preserve"> if UE is requested to measure same PRS resource with N different UE Rx TEGs, where k is the value UE reports for 27-1-4a.</w:t>
      </w:r>
    </w:p>
    <w:p w14:paraId="5E842432" w14:textId="77777777" w:rsidR="00547120" w:rsidRPr="00C969FF" w:rsidRDefault="00547120" w:rsidP="00C8135C">
      <w:pPr>
        <w:rPr>
          <w:color w:val="FF0000"/>
          <w:lang w:val="en-US" w:eastAsia="zh-CN"/>
        </w:rPr>
      </w:pPr>
    </w:p>
    <w:p w14:paraId="4CF489B6" w14:textId="644E61A6" w:rsidR="006A227D" w:rsidRPr="00CA6DCE" w:rsidRDefault="006A227D" w:rsidP="00C969FF">
      <w:pPr>
        <w:rPr>
          <w:lang w:val="en-US" w:eastAsia="zh-CN"/>
        </w:rPr>
      </w:pPr>
      <w:proofErr w:type="gramStart"/>
      <w:r w:rsidRPr="00CA6DCE">
        <w:rPr>
          <w:lang w:val="en-US" w:eastAsia="zh-CN"/>
        </w:rPr>
        <w:lastRenderedPageBreak/>
        <w:t>Similar to</w:t>
      </w:r>
      <w:proofErr w:type="gramEnd"/>
      <w:r w:rsidRPr="00CA6DCE">
        <w:rPr>
          <w:lang w:val="en-US" w:eastAsia="zh-CN"/>
        </w:rPr>
        <w:t xml:space="preserve"> gap-based PRS measurement, </w:t>
      </w:r>
      <w:r w:rsidR="00A822CC" w:rsidRPr="00CA6DCE">
        <w:rPr>
          <w:lang w:val="en-US" w:eastAsia="zh-CN"/>
        </w:rPr>
        <w:t xml:space="preserve">the measurement period for </w:t>
      </w:r>
      <w:r w:rsidR="00C379FE" w:rsidRPr="00CA6DCE">
        <w:rPr>
          <w:lang w:val="en-US" w:eastAsia="zh-CN"/>
        </w:rPr>
        <w:t xml:space="preserve">PRS </w:t>
      </w:r>
      <w:r w:rsidR="00A822CC" w:rsidRPr="00CA6DCE">
        <w:rPr>
          <w:lang w:val="en-US" w:eastAsia="zh-CN"/>
        </w:rPr>
        <w:t xml:space="preserve">gapless measurement is </w:t>
      </w:r>
      <w:r w:rsidR="00122E7D" w:rsidRPr="00CA6DCE">
        <w:rPr>
          <w:lang w:val="en-US" w:eastAsia="zh-CN"/>
        </w:rPr>
        <w:t xml:space="preserve">also impacted by the </w:t>
      </w:r>
      <w:r w:rsidR="00D22D9B" w:rsidRPr="00CA6DCE">
        <w:rPr>
          <w:lang w:val="en-US" w:eastAsia="zh-CN"/>
        </w:rPr>
        <w:t>UE capability to support features 27-1-4 and 27-1-4a. Therefore, the impact of TEG on RRM core requirement of gapless PRS measurement shall also be defined.</w:t>
      </w:r>
    </w:p>
    <w:p w14:paraId="02A01EAE" w14:textId="3C3C8E51" w:rsidR="00D22D9B" w:rsidRPr="00D22D9B" w:rsidRDefault="00D22D9B" w:rsidP="00F81A36">
      <w:r w:rsidRPr="00F81A36">
        <w:rPr>
          <w:rFonts w:eastAsiaTheme="minorEastAsia"/>
          <w:b/>
          <w:bCs/>
          <w:u w:val="single"/>
          <w:lang w:val="en-US" w:eastAsia="zh-CN"/>
        </w:rPr>
        <w:t>Proposal #4</w:t>
      </w:r>
      <w:r w:rsidRPr="00F81A36">
        <w:rPr>
          <w:rFonts w:eastAsiaTheme="minorEastAsia"/>
          <w:b/>
          <w:bCs/>
          <w:lang w:val="en-US" w:eastAsia="zh-CN"/>
        </w:rPr>
        <w:t>:</w:t>
      </w:r>
      <w:r w:rsidR="00F81A36" w:rsidRPr="00F81A36">
        <w:rPr>
          <w:rFonts w:eastAsiaTheme="minorEastAsia"/>
          <w:b/>
          <w:bCs/>
          <w:lang w:val="en-US" w:eastAsia="zh-CN"/>
        </w:rPr>
        <w:t xml:space="preserve"> </w:t>
      </w:r>
      <w:r w:rsidRPr="00D22D9B">
        <w:t xml:space="preserve">Subject to UE capability, if the LMF requests the UE to optionally measure the same DL PRS resource of a TRP with N different UE Rx TEGs </w:t>
      </w:r>
      <w:r w:rsidR="004F4AD9">
        <w:t xml:space="preserve">within PPW </w:t>
      </w:r>
      <w:r w:rsidRPr="00D22D9B">
        <w:t>and report the corresponding multiple RSTD measurements, the measurement period shall be extended.</w:t>
      </w:r>
    </w:p>
    <w:p w14:paraId="53C5A904" w14:textId="77777777" w:rsidR="00D22D9B" w:rsidRPr="00D22D9B" w:rsidRDefault="00D22D9B" w:rsidP="00D22D9B">
      <w:pPr>
        <w:pStyle w:val="ListParagraph"/>
        <w:numPr>
          <w:ilvl w:val="0"/>
          <w:numId w:val="27"/>
        </w:numPr>
        <w:overflowPunct/>
        <w:autoSpaceDE/>
        <w:autoSpaceDN/>
        <w:adjustRightInd/>
        <w:spacing w:after="120"/>
        <w:ind w:left="928" w:firstLineChars="0"/>
        <w:textAlignment w:val="auto"/>
      </w:pPr>
      <w:r w:rsidRPr="00D22D9B">
        <w:t>For UE that only supports RAN1 Rel-17 feature 27-1-4 and does not support 27-1-4a</w:t>
      </w:r>
    </w:p>
    <w:p w14:paraId="60F1D3F2" w14:textId="77777777" w:rsidR="00D22D9B" w:rsidRPr="00D22D9B" w:rsidRDefault="00D22D9B" w:rsidP="00D22D9B">
      <w:pPr>
        <w:pStyle w:val="ListParagraph"/>
        <w:numPr>
          <w:ilvl w:val="1"/>
          <w:numId w:val="27"/>
        </w:numPr>
        <w:overflowPunct/>
        <w:autoSpaceDE/>
        <w:autoSpaceDN/>
        <w:adjustRightInd/>
        <w:spacing w:after="120"/>
        <w:ind w:left="1648" w:firstLineChars="0"/>
        <w:textAlignment w:val="auto"/>
      </w:pPr>
      <w:r w:rsidRPr="00D22D9B">
        <w:t>The existing measurement period is scaled by N if UE is requested to measure same PRS resource with N different UE Rx TEGs.</w:t>
      </w:r>
    </w:p>
    <w:p w14:paraId="385CE56C" w14:textId="77777777" w:rsidR="00D22D9B" w:rsidRPr="00D22D9B" w:rsidRDefault="00D22D9B" w:rsidP="00D22D9B">
      <w:pPr>
        <w:pStyle w:val="ListParagraph"/>
        <w:numPr>
          <w:ilvl w:val="0"/>
          <w:numId w:val="27"/>
        </w:numPr>
        <w:overflowPunct/>
        <w:autoSpaceDE/>
        <w:autoSpaceDN/>
        <w:adjustRightInd/>
        <w:spacing w:after="120"/>
        <w:ind w:left="928" w:firstLineChars="0"/>
        <w:textAlignment w:val="auto"/>
      </w:pPr>
      <w:r w:rsidRPr="00D22D9B">
        <w:t xml:space="preserve">For UE that supports both RAN1 Rel-17 feature 27-1-4 and 27-1-4a </w:t>
      </w:r>
    </w:p>
    <w:p w14:paraId="19AB78DB" w14:textId="3D7BBC39" w:rsidR="00D22D9B" w:rsidRPr="00602348" w:rsidRDefault="00D22D9B" w:rsidP="00C969FF">
      <w:pPr>
        <w:pStyle w:val="ListParagraph"/>
        <w:numPr>
          <w:ilvl w:val="1"/>
          <w:numId w:val="27"/>
        </w:numPr>
        <w:overflowPunct/>
        <w:autoSpaceDE/>
        <w:autoSpaceDN/>
        <w:adjustRightInd/>
        <w:spacing w:after="120"/>
        <w:ind w:left="1648" w:firstLineChars="0"/>
        <w:textAlignment w:val="auto"/>
      </w:pPr>
      <w:r w:rsidRPr="00D22D9B">
        <w:t xml:space="preserve">Option 1: The existing measurement period is scaled by </w:t>
      </w:r>
      <m:oMath>
        <m:d>
          <m:dPr>
            <m:begChr m:val="⌈"/>
            <m:endChr m:val="⌉"/>
            <m:ctrlPr>
              <w:rPr>
                <w:rFonts w:ascii="Cambria Math" w:hAnsi="Cambria Math"/>
              </w:rPr>
            </m:ctrlPr>
          </m:dPr>
          <m:e>
            <m:r>
              <m:rPr>
                <m:sty m:val="p"/>
              </m:rPr>
              <w:rPr>
                <w:rFonts w:ascii="Cambria Math" w:hAnsi="Cambria Math"/>
              </w:rPr>
              <m:t>N/k</m:t>
            </m:r>
          </m:e>
        </m:d>
      </m:oMath>
      <w:r w:rsidRPr="00D22D9B">
        <w:t xml:space="preserve"> if UE is requested to measure same PRS resource with N different UE Rx TEGs, where k is the value UE reports for 27-1-4a.</w:t>
      </w:r>
    </w:p>
    <w:p w14:paraId="609286E5" w14:textId="6E20E7A5" w:rsidR="00E80B52" w:rsidRDefault="00C53B74" w:rsidP="00805BE8">
      <w:pPr>
        <w:pStyle w:val="Heading1"/>
        <w:rPr>
          <w:lang w:val="en-US" w:eastAsia="ja-JP"/>
        </w:rPr>
      </w:pPr>
      <w:r>
        <w:rPr>
          <w:lang w:val="en-US" w:eastAsia="ja-JP"/>
        </w:rPr>
        <w:t>Summary</w:t>
      </w:r>
    </w:p>
    <w:p w14:paraId="5EB575F1" w14:textId="64616FB3" w:rsidR="00166D75" w:rsidRDefault="004A665F" w:rsidP="006011FC">
      <w:pPr>
        <w:rPr>
          <w:lang w:val="en-US" w:eastAsia="ja-JP"/>
        </w:rPr>
      </w:pPr>
      <w:r>
        <w:rPr>
          <w:lang w:val="en-US" w:eastAsia="ja-JP"/>
        </w:rPr>
        <w:t>In this contribution following proposals are made:</w:t>
      </w:r>
    </w:p>
    <w:p w14:paraId="71444342" w14:textId="45F8B103" w:rsidR="004A665F" w:rsidRDefault="004A665F" w:rsidP="004A665F">
      <w:pPr>
        <w:rPr>
          <w:lang w:val="en-US"/>
        </w:rPr>
      </w:pPr>
      <w:r w:rsidRPr="00114AB3">
        <w:rPr>
          <w:b/>
          <w:bCs/>
          <w:u w:val="single"/>
          <w:lang w:val="en-US"/>
        </w:rPr>
        <w:t>Proposal #</w:t>
      </w:r>
      <w:r>
        <w:rPr>
          <w:b/>
          <w:bCs/>
          <w:u w:val="single"/>
          <w:lang w:val="en-US"/>
        </w:rPr>
        <w:t>1</w:t>
      </w:r>
      <w:r>
        <w:rPr>
          <w:lang w:val="en-US"/>
        </w:rPr>
        <w:t>: Support reduced Rx beam sweeping factor for gapless PRS measurement.</w:t>
      </w:r>
    </w:p>
    <w:p w14:paraId="62D53E79" w14:textId="4A41BEB1" w:rsidR="004A665F" w:rsidRDefault="004A665F" w:rsidP="004A665F">
      <w:r w:rsidRPr="00114AB3">
        <w:rPr>
          <w:b/>
          <w:bCs/>
          <w:u w:val="single"/>
          <w:lang w:val="en-US"/>
        </w:rPr>
        <w:t>Proposal #</w:t>
      </w:r>
      <w:r>
        <w:rPr>
          <w:b/>
          <w:bCs/>
          <w:u w:val="single"/>
          <w:lang w:val="en-US"/>
        </w:rPr>
        <w:t>2</w:t>
      </w:r>
      <w:r>
        <w:rPr>
          <w:lang w:val="en-US"/>
        </w:rPr>
        <w:t>: Measurement period requirement for reduced Rx beam sweeping factor is applied to RSTD, PRS-RSRP, UE Rx-Tx time difference, and DL PRS-RSRPP measurements based on UE capability.</w:t>
      </w:r>
    </w:p>
    <w:p w14:paraId="48E18650" w14:textId="15DCF9EF" w:rsidR="004A665F" w:rsidRDefault="004A665F" w:rsidP="004A665F">
      <w:pPr>
        <w:rPr>
          <w:lang w:val="en-US"/>
        </w:rPr>
      </w:pPr>
      <w:r w:rsidRPr="00114AB3">
        <w:rPr>
          <w:b/>
          <w:bCs/>
          <w:u w:val="single"/>
          <w:lang w:val="en-US"/>
        </w:rPr>
        <w:t>Proposal #</w:t>
      </w:r>
      <w:r>
        <w:rPr>
          <w:b/>
          <w:bCs/>
          <w:u w:val="single"/>
          <w:lang w:val="en-US"/>
        </w:rPr>
        <w:t>3</w:t>
      </w:r>
      <w:r>
        <w:rPr>
          <w:lang w:val="en-US"/>
        </w:rPr>
        <w:t>: Support reduced number of samples for PRS measurement within PPW for PRS-RSRP and DL PRS-RSRPP measurements.</w:t>
      </w:r>
    </w:p>
    <w:p w14:paraId="4A2115AC" w14:textId="77777777" w:rsidR="00602348" w:rsidRPr="00D22D9B" w:rsidRDefault="00602348" w:rsidP="00602348">
      <w:r w:rsidRPr="00F81A36">
        <w:rPr>
          <w:rFonts w:eastAsiaTheme="minorEastAsia"/>
          <w:b/>
          <w:bCs/>
          <w:u w:val="single"/>
          <w:lang w:val="en-US" w:eastAsia="zh-CN"/>
        </w:rPr>
        <w:t>Proposal #4</w:t>
      </w:r>
      <w:r w:rsidRPr="00F81A36">
        <w:rPr>
          <w:rFonts w:eastAsiaTheme="minorEastAsia"/>
          <w:b/>
          <w:bCs/>
          <w:lang w:val="en-US" w:eastAsia="zh-CN"/>
        </w:rPr>
        <w:t xml:space="preserve">: </w:t>
      </w:r>
      <w:r w:rsidRPr="00D22D9B">
        <w:t xml:space="preserve">Subject to UE capability, if the LMF requests the UE to optionally measure the same DL PRS resource of a TRP with N different UE Rx TEGs </w:t>
      </w:r>
      <w:r>
        <w:t xml:space="preserve">within PPW </w:t>
      </w:r>
      <w:r w:rsidRPr="00D22D9B">
        <w:t>and report the corresponding multiple RSTD measurements, the measurement period shall be extended.</w:t>
      </w:r>
    </w:p>
    <w:p w14:paraId="72494BE3" w14:textId="77777777" w:rsidR="00602348" w:rsidRPr="00D22D9B" w:rsidRDefault="00602348" w:rsidP="00602348">
      <w:pPr>
        <w:pStyle w:val="ListParagraph"/>
        <w:numPr>
          <w:ilvl w:val="0"/>
          <w:numId w:val="27"/>
        </w:numPr>
        <w:overflowPunct/>
        <w:autoSpaceDE/>
        <w:autoSpaceDN/>
        <w:adjustRightInd/>
        <w:spacing w:after="120"/>
        <w:ind w:left="928" w:firstLineChars="0"/>
        <w:textAlignment w:val="auto"/>
      </w:pPr>
      <w:r w:rsidRPr="00D22D9B">
        <w:t>For UE that only supports RAN1 Rel-17 feature 27-1-4 and does not support 27-1-4a</w:t>
      </w:r>
    </w:p>
    <w:p w14:paraId="00F14399" w14:textId="77777777" w:rsidR="00602348" w:rsidRPr="00D22D9B" w:rsidRDefault="00602348" w:rsidP="00602348">
      <w:pPr>
        <w:pStyle w:val="ListParagraph"/>
        <w:numPr>
          <w:ilvl w:val="1"/>
          <w:numId w:val="27"/>
        </w:numPr>
        <w:overflowPunct/>
        <w:autoSpaceDE/>
        <w:autoSpaceDN/>
        <w:adjustRightInd/>
        <w:spacing w:after="120"/>
        <w:ind w:left="1648" w:firstLineChars="0"/>
        <w:textAlignment w:val="auto"/>
      </w:pPr>
      <w:r w:rsidRPr="00D22D9B">
        <w:t>The existing measurement period is scaled by N if UE is requested to measure same PRS resource with N different UE Rx TEGs.</w:t>
      </w:r>
    </w:p>
    <w:p w14:paraId="42BAE913" w14:textId="77777777" w:rsidR="00602348" w:rsidRPr="00D22D9B" w:rsidRDefault="00602348" w:rsidP="00602348">
      <w:pPr>
        <w:pStyle w:val="ListParagraph"/>
        <w:numPr>
          <w:ilvl w:val="0"/>
          <w:numId w:val="27"/>
        </w:numPr>
        <w:overflowPunct/>
        <w:autoSpaceDE/>
        <w:autoSpaceDN/>
        <w:adjustRightInd/>
        <w:spacing w:after="120"/>
        <w:ind w:left="928" w:firstLineChars="0"/>
        <w:textAlignment w:val="auto"/>
      </w:pPr>
      <w:r w:rsidRPr="00D22D9B">
        <w:t xml:space="preserve">For UE that supports both RAN1 Rel-17 feature 27-1-4 and 27-1-4a </w:t>
      </w:r>
    </w:p>
    <w:p w14:paraId="09071F31" w14:textId="0C4FC70C" w:rsidR="004A665F" w:rsidRPr="00602348" w:rsidRDefault="00602348" w:rsidP="006011FC">
      <w:pPr>
        <w:pStyle w:val="ListParagraph"/>
        <w:numPr>
          <w:ilvl w:val="1"/>
          <w:numId w:val="27"/>
        </w:numPr>
        <w:overflowPunct/>
        <w:autoSpaceDE/>
        <w:autoSpaceDN/>
        <w:adjustRightInd/>
        <w:spacing w:after="120"/>
        <w:ind w:left="1648" w:firstLineChars="0"/>
        <w:textAlignment w:val="auto"/>
      </w:pPr>
      <w:r w:rsidRPr="00D22D9B">
        <w:t xml:space="preserve">Option 1: The existing measurement period is scaled by </w:t>
      </w:r>
      <m:oMath>
        <m:d>
          <m:dPr>
            <m:begChr m:val="⌈"/>
            <m:endChr m:val="⌉"/>
            <m:ctrlPr>
              <w:rPr>
                <w:rFonts w:ascii="Cambria Math" w:hAnsi="Cambria Math"/>
              </w:rPr>
            </m:ctrlPr>
          </m:dPr>
          <m:e>
            <m:r>
              <m:rPr>
                <m:sty m:val="p"/>
              </m:rPr>
              <w:rPr>
                <w:rFonts w:ascii="Cambria Math" w:hAnsi="Cambria Math"/>
              </w:rPr>
              <m:t>N/k</m:t>
            </m:r>
          </m:e>
        </m:d>
      </m:oMath>
      <w:r w:rsidRPr="00D22D9B">
        <w:t xml:space="preserve"> if UE is requested to measure same PRS resource with N different UE Rx TEGs, where k is the value UE reports for 27-1-4a.</w:t>
      </w:r>
    </w:p>
    <w:p w14:paraId="095C7643" w14:textId="0B55C87D" w:rsidR="009B6303" w:rsidRDefault="009B6303" w:rsidP="009B6303">
      <w:pPr>
        <w:pStyle w:val="Heading1"/>
      </w:pPr>
      <w:r>
        <w:t>References</w:t>
      </w:r>
    </w:p>
    <w:p w14:paraId="53693FB2" w14:textId="02F124E5" w:rsidR="009B6303" w:rsidRPr="009B6303" w:rsidRDefault="004A665F" w:rsidP="009B6303">
      <w:pPr>
        <w:rPr>
          <w:lang w:val="en-US"/>
        </w:rPr>
      </w:pPr>
      <w:r>
        <w:rPr>
          <w:lang w:val="en-US"/>
        </w:rPr>
        <w:t xml:space="preserve">[1] </w:t>
      </w:r>
      <w:r w:rsidRPr="004A665F">
        <w:rPr>
          <w:lang w:val="en-US"/>
        </w:rPr>
        <w:t>R4-2206979</w:t>
      </w:r>
      <w:r>
        <w:rPr>
          <w:lang w:val="en-US"/>
        </w:rPr>
        <w:t>, “</w:t>
      </w:r>
      <w:r w:rsidRPr="004A665F">
        <w:rPr>
          <w:lang w:val="en-US"/>
        </w:rPr>
        <w:t>WF on NR Positioning Enhancements (Part 1)</w:t>
      </w:r>
      <w:r>
        <w:rPr>
          <w:lang w:val="en-US"/>
        </w:rPr>
        <w:t>”</w:t>
      </w:r>
      <w:r w:rsidR="0037319B">
        <w:rPr>
          <w:lang w:val="en-US"/>
        </w:rPr>
        <w:t>, Ericsson</w:t>
      </w:r>
      <w:r>
        <w:rPr>
          <w:lang w:val="en-US"/>
        </w:rPr>
        <w:t>.</w:t>
      </w:r>
    </w:p>
    <w:sectPr w:rsidR="009B6303" w:rsidRPr="009B6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5D211" w14:textId="77777777" w:rsidR="00860110" w:rsidRDefault="00860110">
      <w:r>
        <w:separator/>
      </w:r>
    </w:p>
  </w:endnote>
  <w:endnote w:type="continuationSeparator" w:id="0">
    <w:p w14:paraId="3B33A09F" w14:textId="77777777" w:rsidR="00860110" w:rsidRDefault="00860110">
      <w:r>
        <w:continuationSeparator/>
      </w:r>
    </w:p>
  </w:endnote>
  <w:endnote w:type="continuationNotice" w:id="1">
    <w:p w14:paraId="6195511A" w14:textId="77777777" w:rsidR="00860110" w:rsidRDefault="00860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FA437" w14:textId="77777777" w:rsidR="00860110" w:rsidRDefault="00860110">
      <w:r>
        <w:separator/>
      </w:r>
    </w:p>
  </w:footnote>
  <w:footnote w:type="continuationSeparator" w:id="0">
    <w:p w14:paraId="542CC874" w14:textId="77777777" w:rsidR="00860110" w:rsidRDefault="00860110">
      <w:r>
        <w:continuationSeparator/>
      </w:r>
    </w:p>
  </w:footnote>
  <w:footnote w:type="continuationNotice" w:id="1">
    <w:p w14:paraId="523974EA" w14:textId="77777777" w:rsidR="00860110" w:rsidRDefault="008601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8C4513"/>
    <w:multiLevelType w:val="multilevel"/>
    <w:tmpl w:val="196A7710"/>
    <w:lvl w:ilvl="0">
      <w:start w:val="1"/>
      <w:numFmt w:val="bullet"/>
      <w:lvlText w:val=""/>
      <w:lvlJc w:val="left"/>
      <w:pPr>
        <w:ind w:left="644" w:hanging="360"/>
      </w:pPr>
      <w:rPr>
        <w:rFonts w:ascii="Symbol" w:hAnsi="Symbol" w:hint="default"/>
        <w:color w:val="auto"/>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6D420F"/>
    <w:multiLevelType w:val="hybridMultilevel"/>
    <w:tmpl w:val="45202A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A88445C8">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2" w15:restartNumberingAfterBreak="0">
    <w:nsid w:val="409D0400"/>
    <w:multiLevelType w:val="hybridMultilevel"/>
    <w:tmpl w:val="6C3CCFCA"/>
    <w:lvl w:ilvl="0" w:tplc="484E671E">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9691595"/>
    <w:multiLevelType w:val="hybridMultilevel"/>
    <w:tmpl w:val="5490A220"/>
    <w:lvl w:ilvl="0" w:tplc="B1721050">
      <w:start w:val="1"/>
      <w:numFmt w:val="bullet"/>
      <w:lvlText w:val="o"/>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5037EAF"/>
    <w:multiLevelType w:val="hybridMultilevel"/>
    <w:tmpl w:val="A90CB824"/>
    <w:lvl w:ilvl="0" w:tplc="F55C4DE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20"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600382490">
    <w:abstractNumId w:val="0"/>
  </w:num>
  <w:num w:numId="2" w16cid:durableId="537008588">
    <w:abstractNumId w:val="8"/>
  </w:num>
  <w:num w:numId="3" w16cid:durableId="1974601192">
    <w:abstractNumId w:val="21"/>
  </w:num>
  <w:num w:numId="4" w16cid:durableId="647711838">
    <w:abstractNumId w:val="15"/>
  </w:num>
  <w:num w:numId="5" w16cid:durableId="59714542">
    <w:abstractNumId w:val="11"/>
  </w:num>
  <w:num w:numId="6" w16cid:durableId="544030415">
    <w:abstractNumId w:val="11"/>
  </w:num>
  <w:num w:numId="7" w16cid:durableId="364529000">
    <w:abstractNumId w:val="11"/>
  </w:num>
  <w:num w:numId="8" w16cid:durableId="1132752628">
    <w:abstractNumId w:val="11"/>
  </w:num>
  <w:num w:numId="9" w16cid:durableId="1999504275">
    <w:abstractNumId w:val="11"/>
  </w:num>
  <w:num w:numId="10" w16cid:durableId="180124609">
    <w:abstractNumId w:val="11"/>
  </w:num>
  <w:num w:numId="11" w16cid:durableId="1771777573">
    <w:abstractNumId w:val="11"/>
  </w:num>
  <w:num w:numId="12" w16cid:durableId="1572306099">
    <w:abstractNumId w:val="11"/>
  </w:num>
  <w:num w:numId="13" w16cid:durableId="2038390125">
    <w:abstractNumId w:val="11"/>
  </w:num>
  <w:num w:numId="14" w16cid:durableId="43525840">
    <w:abstractNumId w:val="11"/>
  </w:num>
  <w:num w:numId="15" w16cid:durableId="1361512535">
    <w:abstractNumId w:val="11"/>
  </w:num>
  <w:num w:numId="16" w16cid:durableId="914239660">
    <w:abstractNumId w:val="11"/>
  </w:num>
  <w:num w:numId="17" w16cid:durableId="719014383">
    <w:abstractNumId w:val="7"/>
  </w:num>
  <w:num w:numId="18" w16cid:durableId="1620918956">
    <w:abstractNumId w:val="5"/>
  </w:num>
  <w:num w:numId="19" w16cid:durableId="1811050646">
    <w:abstractNumId w:val="4"/>
  </w:num>
  <w:num w:numId="20" w16cid:durableId="1445686492">
    <w:abstractNumId w:val="3"/>
  </w:num>
  <w:num w:numId="21" w16cid:durableId="1678655569">
    <w:abstractNumId w:val="11"/>
  </w:num>
  <w:num w:numId="22" w16cid:durableId="2034335261">
    <w:abstractNumId w:val="11"/>
  </w:num>
  <w:num w:numId="23" w16cid:durableId="1928731424">
    <w:abstractNumId w:val="9"/>
  </w:num>
  <w:num w:numId="24" w16cid:durableId="857740345">
    <w:abstractNumId w:val="18"/>
  </w:num>
  <w:num w:numId="25" w16cid:durableId="829561675">
    <w:abstractNumId w:val="13"/>
  </w:num>
  <w:num w:numId="26" w16cid:durableId="727612374">
    <w:abstractNumId w:val="6"/>
  </w:num>
  <w:num w:numId="27" w16cid:durableId="1011105934">
    <w:abstractNumId w:val="17"/>
  </w:num>
  <w:num w:numId="28" w16cid:durableId="1533155490">
    <w:abstractNumId w:val="10"/>
  </w:num>
  <w:num w:numId="29" w16cid:durableId="440733628">
    <w:abstractNumId w:val="19"/>
  </w:num>
  <w:num w:numId="30" w16cid:durableId="1659114164">
    <w:abstractNumId w:val="14"/>
  </w:num>
  <w:num w:numId="31" w16cid:durableId="1222984665">
    <w:abstractNumId w:val="2"/>
  </w:num>
  <w:num w:numId="32" w16cid:durableId="958754150">
    <w:abstractNumId w:val="1"/>
  </w:num>
  <w:num w:numId="33" w16cid:durableId="766848814">
    <w:abstractNumId w:val="20"/>
  </w:num>
  <w:num w:numId="34" w16cid:durableId="28074555">
    <w:abstractNumId w:val="12"/>
  </w:num>
  <w:num w:numId="35" w16cid:durableId="12578541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E63"/>
    <w:rsid w:val="00004165"/>
    <w:rsid w:val="00016AC9"/>
    <w:rsid w:val="00020C56"/>
    <w:rsid w:val="00026ACC"/>
    <w:rsid w:val="0003171D"/>
    <w:rsid w:val="00031C1D"/>
    <w:rsid w:val="00032362"/>
    <w:rsid w:val="000353D4"/>
    <w:rsid w:val="00035C50"/>
    <w:rsid w:val="000457A1"/>
    <w:rsid w:val="00050001"/>
    <w:rsid w:val="00052041"/>
    <w:rsid w:val="0005326A"/>
    <w:rsid w:val="0006266D"/>
    <w:rsid w:val="00065506"/>
    <w:rsid w:val="0007382E"/>
    <w:rsid w:val="000766E1"/>
    <w:rsid w:val="00077FF6"/>
    <w:rsid w:val="00080D82"/>
    <w:rsid w:val="00081692"/>
    <w:rsid w:val="00082C46"/>
    <w:rsid w:val="00083C1C"/>
    <w:rsid w:val="00085A0E"/>
    <w:rsid w:val="00086C66"/>
    <w:rsid w:val="00087548"/>
    <w:rsid w:val="00093E7E"/>
    <w:rsid w:val="00093F52"/>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4AB3"/>
    <w:rsid w:val="00117BD6"/>
    <w:rsid w:val="001206C2"/>
    <w:rsid w:val="00121978"/>
    <w:rsid w:val="00122E7D"/>
    <w:rsid w:val="00123422"/>
    <w:rsid w:val="00124B6A"/>
    <w:rsid w:val="00131BA4"/>
    <w:rsid w:val="00136D4C"/>
    <w:rsid w:val="00142538"/>
    <w:rsid w:val="00142BB9"/>
    <w:rsid w:val="00144F96"/>
    <w:rsid w:val="0014561B"/>
    <w:rsid w:val="00151EAC"/>
    <w:rsid w:val="00153528"/>
    <w:rsid w:val="00154E68"/>
    <w:rsid w:val="00162548"/>
    <w:rsid w:val="00165771"/>
    <w:rsid w:val="00166D75"/>
    <w:rsid w:val="00172183"/>
    <w:rsid w:val="001751AB"/>
    <w:rsid w:val="00175A3F"/>
    <w:rsid w:val="0017667C"/>
    <w:rsid w:val="00180E09"/>
    <w:rsid w:val="00183226"/>
    <w:rsid w:val="00183D4C"/>
    <w:rsid w:val="00183F6D"/>
    <w:rsid w:val="0018670E"/>
    <w:rsid w:val="0019219A"/>
    <w:rsid w:val="00195077"/>
    <w:rsid w:val="001A033F"/>
    <w:rsid w:val="001A08AA"/>
    <w:rsid w:val="001A59CB"/>
    <w:rsid w:val="001B7991"/>
    <w:rsid w:val="001B7A31"/>
    <w:rsid w:val="001C1409"/>
    <w:rsid w:val="001C2AE6"/>
    <w:rsid w:val="001C4A89"/>
    <w:rsid w:val="001C6177"/>
    <w:rsid w:val="001D0363"/>
    <w:rsid w:val="001D12B4"/>
    <w:rsid w:val="001D4F71"/>
    <w:rsid w:val="001D7D94"/>
    <w:rsid w:val="001E0A28"/>
    <w:rsid w:val="001E4218"/>
    <w:rsid w:val="001E7820"/>
    <w:rsid w:val="001F0B20"/>
    <w:rsid w:val="00200A62"/>
    <w:rsid w:val="00203740"/>
    <w:rsid w:val="00207CE6"/>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968"/>
    <w:rsid w:val="002A4CD0"/>
    <w:rsid w:val="002A7DA6"/>
    <w:rsid w:val="002B516C"/>
    <w:rsid w:val="002B5E1D"/>
    <w:rsid w:val="002B60C1"/>
    <w:rsid w:val="002C4B52"/>
    <w:rsid w:val="002D03E5"/>
    <w:rsid w:val="002D36EB"/>
    <w:rsid w:val="002D64F4"/>
    <w:rsid w:val="002D6BDF"/>
    <w:rsid w:val="002E2CE9"/>
    <w:rsid w:val="002E3BF7"/>
    <w:rsid w:val="002E403E"/>
    <w:rsid w:val="002E4C74"/>
    <w:rsid w:val="002F158C"/>
    <w:rsid w:val="002F4093"/>
    <w:rsid w:val="002F5636"/>
    <w:rsid w:val="003022A5"/>
    <w:rsid w:val="003069D6"/>
    <w:rsid w:val="00307E51"/>
    <w:rsid w:val="00311363"/>
    <w:rsid w:val="00315867"/>
    <w:rsid w:val="00321150"/>
    <w:rsid w:val="003260D7"/>
    <w:rsid w:val="00336697"/>
    <w:rsid w:val="003418CB"/>
    <w:rsid w:val="00355873"/>
    <w:rsid w:val="0035660F"/>
    <w:rsid w:val="003628B9"/>
    <w:rsid w:val="00362D8F"/>
    <w:rsid w:val="00367515"/>
    <w:rsid w:val="00367724"/>
    <w:rsid w:val="003710BA"/>
    <w:rsid w:val="0037319B"/>
    <w:rsid w:val="003770F6"/>
    <w:rsid w:val="00383E37"/>
    <w:rsid w:val="00393042"/>
    <w:rsid w:val="00394AD5"/>
    <w:rsid w:val="0039642D"/>
    <w:rsid w:val="003A2E40"/>
    <w:rsid w:val="003B0158"/>
    <w:rsid w:val="003B40B6"/>
    <w:rsid w:val="003B56DB"/>
    <w:rsid w:val="003B5FB8"/>
    <w:rsid w:val="003B755E"/>
    <w:rsid w:val="003C228E"/>
    <w:rsid w:val="003C51E7"/>
    <w:rsid w:val="003C6893"/>
    <w:rsid w:val="003C6DE2"/>
    <w:rsid w:val="003D1EFD"/>
    <w:rsid w:val="003D28BF"/>
    <w:rsid w:val="003D4215"/>
    <w:rsid w:val="003D4C47"/>
    <w:rsid w:val="003D7719"/>
    <w:rsid w:val="003E40EE"/>
    <w:rsid w:val="003F1C1B"/>
    <w:rsid w:val="003F3A2F"/>
    <w:rsid w:val="003F512B"/>
    <w:rsid w:val="00401144"/>
    <w:rsid w:val="00403918"/>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0F47"/>
    <w:rsid w:val="004510E5"/>
    <w:rsid w:val="00456A75"/>
    <w:rsid w:val="00461E39"/>
    <w:rsid w:val="00462D3A"/>
    <w:rsid w:val="00463521"/>
    <w:rsid w:val="00471125"/>
    <w:rsid w:val="004715B7"/>
    <w:rsid w:val="0047437A"/>
    <w:rsid w:val="00477FD2"/>
    <w:rsid w:val="00480E42"/>
    <w:rsid w:val="00484C5D"/>
    <w:rsid w:val="0048543E"/>
    <w:rsid w:val="004868C1"/>
    <w:rsid w:val="0048750F"/>
    <w:rsid w:val="00492EBC"/>
    <w:rsid w:val="004A17E9"/>
    <w:rsid w:val="004A495F"/>
    <w:rsid w:val="004A665F"/>
    <w:rsid w:val="004A7544"/>
    <w:rsid w:val="004B2AA0"/>
    <w:rsid w:val="004B6B0F"/>
    <w:rsid w:val="004C155F"/>
    <w:rsid w:val="004C54E5"/>
    <w:rsid w:val="004C7DC8"/>
    <w:rsid w:val="004D21B0"/>
    <w:rsid w:val="004D737D"/>
    <w:rsid w:val="004E2659"/>
    <w:rsid w:val="004E39EE"/>
    <w:rsid w:val="004E475C"/>
    <w:rsid w:val="004E56E0"/>
    <w:rsid w:val="004E7329"/>
    <w:rsid w:val="004F2CB0"/>
    <w:rsid w:val="004F4AD9"/>
    <w:rsid w:val="005017F7"/>
    <w:rsid w:val="00501FA7"/>
    <w:rsid w:val="005034DC"/>
    <w:rsid w:val="00505BFA"/>
    <w:rsid w:val="005071B4"/>
    <w:rsid w:val="00507687"/>
    <w:rsid w:val="005111A3"/>
    <w:rsid w:val="005117A9"/>
    <w:rsid w:val="00511F57"/>
    <w:rsid w:val="00515CBE"/>
    <w:rsid w:val="00515E2B"/>
    <w:rsid w:val="00522A7E"/>
    <w:rsid w:val="00522F20"/>
    <w:rsid w:val="0052364A"/>
    <w:rsid w:val="005308DB"/>
    <w:rsid w:val="00530A2E"/>
    <w:rsid w:val="00530FBE"/>
    <w:rsid w:val="00533159"/>
    <w:rsid w:val="005339DB"/>
    <w:rsid w:val="005342F7"/>
    <w:rsid w:val="00534C89"/>
    <w:rsid w:val="00541573"/>
    <w:rsid w:val="0054348A"/>
    <w:rsid w:val="00547120"/>
    <w:rsid w:val="00571777"/>
    <w:rsid w:val="00580FF5"/>
    <w:rsid w:val="0058519C"/>
    <w:rsid w:val="0059149A"/>
    <w:rsid w:val="00594F6C"/>
    <w:rsid w:val="005956EE"/>
    <w:rsid w:val="005A083E"/>
    <w:rsid w:val="005A2A16"/>
    <w:rsid w:val="005B4802"/>
    <w:rsid w:val="005C1EA6"/>
    <w:rsid w:val="005D0B99"/>
    <w:rsid w:val="005D308E"/>
    <w:rsid w:val="005D3A48"/>
    <w:rsid w:val="005D7AF8"/>
    <w:rsid w:val="005E17BF"/>
    <w:rsid w:val="005E366A"/>
    <w:rsid w:val="005F2145"/>
    <w:rsid w:val="005F43F9"/>
    <w:rsid w:val="006011FC"/>
    <w:rsid w:val="006016E1"/>
    <w:rsid w:val="00602348"/>
    <w:rsid w:val="00602D27"/>
    <w:rsid w:val="00611148"/>
    <w:rsid w:val="006144A1"/>
    <w:rsid w:val="00615EBB"/>
    <w:rsid w:val="00616096"/>
    <w:rsid w:val="006160A2"/>
    <w:rsid w:val="00626793"/>
    <w:rsid w:val="006302AA"/>
    <w:rsid w:val="00635192"/>
    <w:rsid w:val="006363BD"/>
    <w:rsid w:val="006412DC"/>
    <w:rsid w:val="00642BC6"/>
    <w:rsid w:val="00644790"/>
    <w:rsid w:val="006501AF"/>
    <w:rsid w:val="00650DDE"/>
    <w:rsid w:val="0065505B"/>
    <w:rsid w:val="00656893"/>
    <w:rsid w:val="0066365C"/>
    <w:rsid w:val="006670AC"/>
    <w:rsid w:val="00672307"/>
    <w:rsid w:val="006808C6"/>
    <w:rsid w:val="00682668"/>
    <w:rsid w:val="00692A68"/>
    <w:rsid w:val="00695D85"/>
    <w:rsid w:val="006A227D"/>
    <w:rsid w:val="006A30A2"/>
    <w:rsid w:val="006A6D23"/>
    <w:rsid w:val="006B0613"/>
    <w:rsid w:val="006B25DE"/>
    <w:rsid w:val="006C1C3B"/>
    <w:rsid w:val="006C4E43"/>
    <w:rsid w:val="006C643E"/>
    <w:rsid w:val="006D15B3"/>
    <w:rsid w:val="006D2932"/>
    <w:rsid w:val="006D3671"/>
    <w:rsid w:val="006D4176"/>
    <w:rsid w:val="006E0A73"/>
    <w:rsid w:val="006E0FEE"/>
    <w:rsid w:val="006E6C11"/>
    <w:rsid w:val="006F7C0C"/>
    <w:rsid w:val="00700755"/>
    <w:rsid w:val="0070166D"/>
    <w:rsid w:val="0070646B"/>
    <w:rsid w:val="00712F25"/>
    <w:rsid w:val="007130A2"/>
    <w:rsid w:val="00715463"/>
    <w:rsid w:val="00730655"/>
    <w:rsid w:val="00730EBE"/>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0ACD"/>
    <w:rsid w:val="007C1343"/>
    <w:rsid w:val="007C4AA1"/>
    <w:rsid w:val="007C5EF1"/>
    <w:rsid w:val="007C7BF5"/>
    <w:rsid w:val="007D0054"/>
    <w:rsid w:val="007D19B7"/>
    <w:rsid w:val="007D75E5"/>
    <w:rsid w:val="007D773E"/>
    <w:rsid w:val="007E066E"/>
    <w:rsid w:val="007E1356"/>
    <w:rsid w:val="007E20FC"/>
    <w:rsid w:val="007E7062"/>
    <w:rsid w:val="007F0BF6"/>
    <w:rsid w:val="007F0E1E"/>
    <w:rsid w:val="007F29A7"/>
    <w:rsid w:val="008004B4"/>
    <w:rsid w:val="00805BE8"/>
    <w:rsid w:val="00816078"/>
    <w:rsid w:val="008161D1"/>
    <w:rsid w:val="008177E3"/>
    <w:rsid w:val="00821474"/>
    <w:rsid w:val="00823AA9"/>
    <w:rsid w:val="008255B9"/>
    <w:rsid w:val="00825CD8"/>
    <w:rsid w:val="00827324"/>
    <w:rsid w:val="00830D2F"/>
    <w:rsid w:val="008355EA"/>
    <w:rsid w:val="00837458"/>
    <w:rsid w:val="00837AAE"/>
    <w:rsid w:val="00842108"/>
    <w:rsid w:val="008429AD"/>
    <w:rsid w:val="008429DB"/>
    <w:rsid w:val="00850C75"/>
    <w:rsid w:val="00850E39"/>
    <w:rsid w:val="0085477A"/>
    <w:rsid w:val="00855107"/>
    <w:rsid w:val="00855173"/>
    <w:rsid w:val="008557D9"/>
    <w:rsid w:val="00855BF7"/>
    <w:rsid w:val="00856214"/>
    <w:rsid w:val="00860110"/>
    <w:rsid w:val="00862089"/>
    <w:rsid w:val="00866D5B"/>
    <w:rsid w:val="00866FF5"/>
    <w:rsid w:val="00872271"/>
    <w:rsid w:val="0087332D"/>
    <w:rsid w:val="00873E1F"/>
    <w:rsid w:val="00874C16"/>
    <w:rsid w:val="00876D8C"/>
    <w:rsid w:val="00886D1F"/>
    <w:rsid w:val="00891EE1"/>
    <w:rsid w:val="00893016"/>
    <w:rsid w:val="00893987"/>
    <w:rsid w:val="008963EF"/>
    <w:rsid w:val="0089688E"/>
    <w:rsid w:val="008A1FBE"/>
    <w:rsid w:val="008B3194"/>
    <w:rsid w:val="008B5AE7"/>
    <w:rsid w:val="008C60E9"/>
    <w:rsid w:val="008D1B7C"/>
    <w:rsid w:val="008D6657"/>
    <w:rsid w:val="008E1F60"/>
    <w:rsid w:val="008E307E"/>
    <w:rsid w:val="008E7780"/>
    <w:rsid w:val="008F38D7"/>
    <w:rsid w:val="008F4DD1"/>
    <w:rsid w:val="008F6056"/>
    <w:rsid w:val="009002C7"/>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4FE2"/>
    <w:rsid w:val="00996A8F"/>
    <w:rsid w:val="009A1DBF"/>
    <w:rsid w:val="009A68E6"/>
    <w:rsid w:val="009A7598"/>
    <w:rsid w:val="009B09AA"/>
    <w:rsid w:val="009B1DF8"/>
    <w:rsid w:val="009B3D20"/>
    <w:rsid w:val="009B5418"/>
    <w:rsid w:val="009B6303"/>
    <w:rsid w:val="009C0727"/>
    <w:rsid w:val="009C0F5C"/>
    <w:rsid w:val="009C3C80"/>
    <w:rsid w:val="009C492F"/>
    <w:rsid w:val="009D2FF2"/>
    <w:rsid w:val="009D3226"/>
    <w:rsid w:val="009D3385"/>
    <w:rsid w:val="009D56FC"/>
    <w:rsid w:val="009D793C"/>
    <w:rsid w:val="009E16A9"/>
    <w:rsid w:val="009E375F"/>
    <w:rsid w:val="009E39D4"/>
    <w:rsid w:val="009E433B"/>
    <w:rsid w:val="009E5401"/>
    <w:rsid w:val="00A03EAA"/>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22CC"/>
    <w:rsid w:val="00A837FF"/>
    <w:rsid w:val="00A84052"/>
    <w:rsid w:val="00A84DC8"/>
    <w:rsid w:val="00A85DBC"/>
    <w:rsid w:val="00A87FEB"/>
    <w:rsid w:val="00A93F9F"/>
    <w:rsid w:val="00A9420E"/>
    <w:rsid w:val="00A97648"/>
    <w:rsid w:val="00AA1CFD"/>
    <w:rsid w:val="00AA2239"/>
    <w:rsid w:val="00AA33D2"/>
    <w:rsid w:val="00AA783C"/>
    <w:rsid w:val="00AB0C57"/>
    <w:rsid w:val="00AB1195"/>
    <w:rsid w:val="00AB4182"/>
    <w:rsid w:val="00AC27DB"/>
    <w:rsid w:val="00AC6D6B"/>
    <w:rsid w:val="00AD0740"/>
    <w:rsid w:val="00AD4F8D"/>
    <w:rsid w:val="00AD7736"/>
    <w:rsid w:val="00AE10CE"/>
    <w:rsid w:val="00AE4755"/>
    <w:rsid w:val="00AE70D4"/>
    <w:rsid w:val="00AE7868"/>
    <w:rsid w:val="00AE7BAF"/>
    <w:rsid w:val="00AF0407"/>
    <w:rsid w:val="00AF049B"/>
    <w:rsid w:val="00AF4D8B"/>
    <w:rsid w:val="00B067CA"/>
    <w:rsid w:val="00B12B26"/>
    <w:rsid w:val="00B163F8"/>
    <w:rsid w:val="00B2472D"/>
    <w:rsid w:val="00B24CA0"/>
    <w:rsid w:val="00B2549F"/>
    <w:rsid w:val="00B4108D"/>
    <w:rsid w:val="00B473D9"/>
    <w:rsid w:val="00B57265"/>
    <w:rsid w:val="00B62320"/>
    <w:rsid w:val="00B633AE"/>
    <w:rsid w:val="00B665D2"/>
    <w:rsid w:val="00B6737C"/>
    <w:rsid w:val="00B7214D"/>
    <w:rsid w:val="00B74372"/>
    <w:rsid w:val="00B75525"/>
    <w:rsid w:val="00B80283"/>
    <w:rsid w:val="00B8095F"/>
    <w:rsid w:val="00B80B0C"/>
    <w:rsid w:val="00B80B11"/>
    <w:rsid w:val="00B831AE"/>
    <w:rsid w:val="00B8446C"/>
    <w:rsid w:val="00B87725"/>
    <w:rsid w:val="00B9430D"/>
    <w:rsid w:val="00BA259A"/>
    <w:rsid w:val="00BA259C"/>
    <w:rsid w:val="00BA29D3"/>
    <w:rsid w:val="00BA307F"/>
    <w:rsid w:val="00BA5280"/>
    <w:rsid w:val="00BB14F1"/>
    <w:rsid w:val="00BB572E"/>
    <w:rsid w:val="00BB74FD"/>
    <w:rsid w:val="00BC5982"/>
    <w:rsid w:val="00BC60BF"/>
    <w:rsid w:val="00BD016B"/>
    <w:rsid w:val="00BD28BF"/>
    <w:rsid w:val="00BD2D12"/>
    <w:rsid w:val="00BD6404"/>
    <w:rsid w:val="00BE33AE"/>
    <w:rsid w:val="00BF046F"/>
    <w:rsid w:val="00C01D50"/>
    <w:rsid w:val="00C03F21"/>
    <w:rsid w:val="00C056DC"/>
    <w:rsid w:val="00C1329B"/>
    <w:rsid w:val="00C1572F"/>
    <w:rsid w:val="00C24C05"/>
    <w:rsid w:val="00C24D2F"/>
    <w:rsid w:val="00C26222"/>
    <w:rsid w:val="00C3057C"/>
    <w:rsid w:val="00C31283"/>
    <w:rsid w:val="00C33C48"/>
    <w:rsid w:val="00C340E5"/>
    <w:rsid w:val="00C35AA7"/>
    <w:rsid w:val="00C379FE"/>
    <w:rsid w:val="00C43BA1"/>
    <w:rsid w:val="00C43DAB"/>
    <w:rsid w:val="00C47F08"/>
    <w:rsid w:val="00C514A6"/>
    <w:rsid w:val="00C53B74"/>
    <w:rsid w:val="00C5739F"/>
    <w:rsid w:val="00C57CF0"/>
    <w:rsid w:val="00C63557"/>
    <w:rsid w:val="00C649BD"/>
    <w:rsid w:val="00C65891"/>
    <w:rsid w:val="00C66AC9"/>
    <w:rsid w:val="00C724D3"/>
    <w:rsid w:val="00C77DD9"/>
    <w:rsid w:val="00C8135C"/>
    <w:rsid w:val="00C83BE6"/>
    <w:rsid w:val="00C84EB2"/>
    <w:rsid w:val="00C85354"/>
    <w:rsid w:val="00C86ABA"/>
    <w:rsid w:val="00C943F3"/>
    <w:rsid w:val="00C969FF"/>
    <w:rsid w:val="00CA08C6"/>
    <w:rsid w:val="00CA0A77"/>
    <w:rsid w:val="00CA2729"/>
    <w:rsid w:val="00CA3057"/>
    <w:rsid w:val="00CA45F8"/>
    <w:rsid w:val="00CA6DCE"/>
    <w:rsid w:val="00CB0305"/>
    <w:rsid w:val="00CB33C7"/>
    <w:rsid w:val="00CB6DA7"/>
    <w:rsid w:val="00CB7E4C"/>
    <w:rsid w:val="00CC25B4"/>
    <w:rsid w:val="00CC5F88"/>
    <w:rsid w:val="00CC69C8"/>
    <w:rsid w:val="00CC77A2"/>
    <w:rsid w:val="00CD05BC"/>
    <w:rsid w:val="00CD307E"/>
    <w:rsid w:val="00CD629F"/>
    <w:rsid w:val="00CD6A1B"/>
    <w:rsid w:val="00CE0A7F"/>
    <w:rsid w:val="00CE1718"/>
    <w:rsid w:val="00CE4FB5"/>
    <w:rsid w:val="00CF4156"/>
    <w:rsid w:val="00CF4690"/>
    <w:rsid w:val="00D0036C"/>
    <w:rsid w:val="00D03D00"/>
    <w:rsid w:val="00D04E84"/>
    <w:rsid w:val="00D05C30"/>
    <w:rsid w:val="00D10052"/>
    <w:rsid w:val="00D11359"/>
    <w:rsid w:val="00D22D9B"/>
    <w:rsid w:val="00D3037B"/>
    <w:rsid w:val="00D3188C"/>
    <w:rsid w:val="00D35F9B"/>
    <w:rsid w:val="00D36B69"/>
    <w:rsid w:val="00D408DD"/>
    <w:rsid w:val="00D45D72"/>
    <w:rsid w:val="00D520E4"/>
    <w:rsid w:val="00D53A38"/>
    <w:rsid w:val="00D575DD"/>
    <w:rsid w:val="00D57DFA"/>
    <w:rsid w:val="00D66DBC"/>
    <w:rsid w:val="00D67FCF"/>
    <w:rsid w:val="00D709CE"/>
    <w:rsid w:val="00D71F73"/>
    <w:rsid w:val="00D80786"/>
    <w:rsid w:val="00D81CAB"/>
    <w:rsid w:val="00D8576F"/>
    <w:rsid w:val="00D8677F"/>
    <w:rsid w:val="00D97476"/>
    <w:rsid w:val="00D97F0C"/>
    <w:rsid w:val="00DA3A86"/>
    <w:rsid w:val="00DC2500"/>
    <w:rsid w:val="00DC4F72"/>
    <w:rsid w:val="00DC77DC"/>
    <w:rsid w:val="00DD0453"/>
    <w:rsid w:val="00DD0711"/>
    <w:rsid w:val="00DD0C2C"/>
    <w:rsid w:val="00DD19DE"/>
    <w:rsid w:val="00DD28BC"/>
    <w:rsid w:val="00DE31F0"/>
    <w:rsid w:val="00DE3D1C"/>
    <w:rsid w:val="00E0227D"/>
    <w:rsid w:val="00E04B84"/>
    <w:rsid w:val="00E06466"/>
    <w:rsid w:val="00E06835"/>
    <w:rsid w:val="00E06FDA"/>
    <w:rsid w:val="00E07F4D"/>
    <w:rsid w:val="00E13C99"/>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94F"/>
    <w:rsid w:val="00E80B52"/>
    <w:rsid w:val="00E824C3"/>
    <w:rsid w:val="00E840B3"/>
    <w:rsid w:val="00E84D10"/>
    <w:rsid w:val="00E8629F"/>
    <w:rsid w:val="00E91008"/>
    <w:rsid w:val="00E9374E"/>
    <w:rsid w:val="00E94F54"/>
    <w:rsid w:val="00E97AD5"/>
    <w:rsid w:val="00EA1111"/>
    <w:rsid w:val="00EA3B4F"/>
    <w:rsid w:val="00EA3C24"/>
    <w:rsid w:val="00EA73DF"/>
    <w:rsid w:val="00EB1163"/>
    <w:rsid w:val="00EB61AE"/>
    <w:rsid w:val="00EC322D"/>
    <w:rsid w:val="00ED383A"/>
    <w:rsid w:val="00ED4F5C"/>
    <w:rsid w:val="00EE1080"/>
    <w:rsid w:val="00EF1EC5"/>
    <w:rsid w:val="00EF4C88"/>
    <w:rsid w:val="00EF55EB"/>
    <w:rsid w:val="00F00DCC"/>
    <w:rsid w:val="00F0156F"/>
    <w:rsid w:val="00F0180B"/>
    <w:rsid w:val="00F02844"/>
    <w:rsid w:val="00F05AC8"/>
    <w:rsid w:val="00F07167"/>
    <w:rsid w:val="00F072D8"/>
    <w:rsid w:val="00F07CE0"/>
    <w:rsid w:val="00F115F5"/>
    <w:rsid w:val="00F13D05"/>
    <w:rsid w:val="00F1679D"/>
    <w:rsid w:val="00F1682C"/>
    <w:rsid w:val="00F20B91"/>
    <w:rsid w:val="00F21139"/>
    <w:rsid w:val="00F24B8B"/>
    <w:rsid w:val="00F30D2E"/>
    <w:rsid w:val="00F33125"/>
    <w:rsid w:val="00F35516"/>
    <w:rsid w:val="00F35790"/>
    <w:rsid w:val="00F4136D"/>
    <w:rsid w:val="00F4212E"/>
    <w:rsid w:val="00F42C20"/>
    <w:rsid w:val="00F43E34"/>
    <w:rsid w:val="00F518C8"/>
    <w:rsid w:val="00F53053"/>
    <w:rsid w:val="00F53FE2"/>
    <w:rsid w:val="00F575FF"/>
    <w:rsid w:val="00F618EF"/>
    <w:rsid w:val="00F65582"/>
    <w:rsid w:val="00F66E75"/>
    <w:rsid w:val="00F77EB0"/>
    <w:rsid w:val="00F81A36"/>
    <w:rsid w:val="00F87CDD"/>
    <w:rsid w:val="00F91269"/>
    <w:rsid w:val="00F933F0"/>
    <w:rsid w:val="00F937A3"/>
    <w:rsid w:val="00F94715"/>
    <w:rsid w:val="00F96A3D"/>
    <w:rsid w:val="00FA4718"/>
    <w:rsid w:val="00FA5848"/>
    <w:rsid w:val="00FA6899"/>
    <w:rsid w:val="00FA7F3D"/>
    <w:rsid w:val="00FB38D8"/>
    <w:rsid w:val="00FB6381"/>
    <w:rsid w:val="00FC051F"/>
    <w:rsid w:val="00FC06FF"/>
    <w:rsid w:val="00FC45F4"/>
    <w:rsid w:val="00FC69B4"/>
    <w:rsid w:val="00FC736E"/>
    <w:rsid w:val="00FD0694"/>
    <w:rsid w:val="00FD25BE"/>
    <w:rsid w:val="00FD2E70"/>
    <w:rsid w:val="00FD7AA7"/>
    <w:rsid w:val="00FF1FCB"/>
    <w:rsid w:val="00FF22F3"/>
    <w:rsid w:val="00FF2D5E"/>
    <w:rsid w:val="00FF52D4"/>
    <w:rsid w:val="00FF6AA4"/>
    <w:rsid w:val="00FF6B09"/>
    <w:rsid w:val="4E525B11"/>
    <w:rsid w:val="55BD7EE4"/>
    <w:rsid w:val="7C631A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 w:type="paragraph" w:styleId="Header">
    <w:name w:val="header"/>
    <w:basedOn w:val="Normal"/>
    <w:link w:val="HeaderChar"/>
    <w:semiHidden/>
    <w:unhideWhenUsed/>
    <w:rsid w:val="001B7A31"/>
    <w:pPr>
      <w:tabs>
        <w:tab w:val="center" w:pos="4513"/>
        <w:tab w:val="right" w:pos="9026"/>
      </w:tabs>
      <w:spacing w:after="0"/>
    </w:pPr>
  </w:style>
  <w:style w:type="character" w:customStyle="1" w:styleId="HeaderChar">
    <w:name w:val="Header Char"/>
    <w:basedOn w:val="DefaultParagraphFont"/>
    <w:link w:val="Header"/>
    <w:semiHidden/>
    <w:rsid w:val="001B7A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38B1-38D2-418E-8D10-4FFF47EE79D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A1082E2-DB36-4ADF-9E30-7EF2D307B2A4}">
  <ds:schemaRefs>
    <ds:schemaRef ds:uri="http://schemas.microsoft.com/sharepoint/v3/contenttype/forms"/>
  </ds:schemaRefs>
</ds:datastoreItem>
</file>

<file path=customXml/itemProps3.xml><?xml version="1.0" encoding="utf-8"?>
<ds:datastoreItem xmlns:ds="http://schemas.openxmlformats.org/officeDocument/2006/customXml" ds:itemID="{CB1D8EE2-43F3-47D5-BAC0-A7336FFE4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161</TotalTime>
  <Pages>3</Pages>
  <Words>1208</Words>
  <Characters>6240</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121</cp:revision>
  <cp:lastPrinted>2019-04-25T01:09:00Z</cp:lastPrinted>
  <dcterms:created xsi:type="dcterms:W3CDTF">2022-01-17T09:33:00Z</dcterms:created>
  <dcterms:modified xsi:type="dcterms:W3CDTF">2022-04-25T19:28:00Z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